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444A" w14:textId="77777777" w:rsidR="001B0DD8" w:rsidRPr="00707BD5" w:rsidRDefault="001B0DD8" w:rsidP="003D4BE7">
      <w:pPr>
        <w:pStyle w:val="NoSpacing"/>
        <w:jc w:val="both"/>
        <w:rPr>
          <w:rFonts w:ascii="Arial" w:hAnsi="Arial" w:cs="Arial"/>
          <w:b/>
          <w:color w:val="000000" w:themeColor="text1"/>
        </w:rPr>
      </w:pPr>
    </w:p>
    <w:p w14:paraId="177B51A0" w14:textId="2D78CCF7" w:rsidR="0040753B" w:rsidRDefault="00A75DBA" w:rsidP="001102FC">
      <w:pPr>
        <w:pStyle w:val="NoSpacing"/>
        <w:jc w:val="both"/>
        <w:rPr>
          <w:rFonts w:cstheme="minorHAnsi"/>
          <w:b/>
          <w:color w:val="000000" w:themeColor="text1"/>
          <w:sz w:val="24"/>
        </w:rPr>
      </w:pPr>
      <w:r w:rsidRPr="001102FC">
        <w:rPr>
          <w:rFonts w:cstheme="minorHAnsi"/>
          <w:b/>
          <w:noProof/>
          <w:sz w:val="24"/>
          <w:lang w:eastAsia="en-IE"/>
        </w:rPr>
        <w:drawing>
          <wp:anchor distT="0" distB="0" distL="114300" distR="114300" simplePos="0" relativeHeight="251658240" behindDoc="0" locked="0" layoutInCell="1" allowOverlap="1" wp14:anchorId="6508ECA0" wp14:editId="7C80258C">
            <wp:simplePos x="0" y="0"/>
            <wp:positionH relativeFrom="margin">
              <wp:posOffset>4714875</wp:posOffset>
            </wp:positionH>
            <wp:positionV relativeFrom="paragraph">
              <wp:posOffset>177800</wp:posOffset>
            </wp:positionV>
            <wp:extent cx="1771650" cy="18764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" r="29474"/>
                    <a:stretch/>
                  </pic:blipFill>
                  <pic:spPr bwMode="auto">
                    <a:xfrm>
                      <a:off x="0" y="0"/>
                      <a:ext cx="17716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98D" w:rsidRPr="001102FC">
        <w:rPr>
          <w:rFonts w:cstheme="minorHAnsi"/>
          <w:b/>
          <w:color w:val="000000" w:themeColor="text1"/>
          <w:sz w:val="24"/>
        </w:rPr>
        <w:t xml:space="preserve">Project Objectives </w:t>
      </w:r>
    </w:p>
    <w:p w14:paraId="41DC9406" w14:textId="77777777" w:rsidR="001102FC" w:rsidRPr="001102FC" w:rsidRDefault="001102FC" w:rsidP="001102FC">
      <w:pPr>
        <w:pStyle w:val="NoSpacing"/>
        <w:jc w:val="both"/>
        <w:rPr>
          <w:rFonts w:cstheme="minorHAnsi"/>
          <w:sz w:val="24"/>
        </w:rPr>
      </w:pPr>
    </w:p>
    <w:p w14:paraId="58529B5F" w14:textId="72A600D7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To</w:t>
      </w:r>
      <w:r w:rsidRPr="001102FC">
        <w:rPr>
          <w:rFonts w:cstheme="minorHAnsi"/>
          <w:spacing w:val="-6"/>
          <w:sz w:val="24"/>
        </w:rPr>
        <w:t xml:space="preserve"> </w:t>
      </w:r>
      <w:r w:rsidRPr="001102FC">
        <w:rPr>
          <w:rFonts w:cstheme="minorHAnsi"/>
          <w:sz w:val="24"/>
        </w:rPr>
        <w:t>develop</w:t>
      </w:r>
      <w:r w:rsidRPr="001102FC">
        <w:rPr>
          <w:rFonts w:cstheme="minorHAnsi"/>
          <w:spacing w:val="-6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="00D378C2" w:rsidRPr="001102FC">
        <w:rPr>
          <w:rFonts w:cstheme="minorHAnsi"/>
          <w:sz w:val="24"/>
        </w:rPr>
        <w:t xml:space="preserve"> sustainable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high-output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grass-based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spring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milk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production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system</w:t>
      </w:r>
    </w:p>
    <w:p w14:paraId="741F6B31" w14:textId="6A8FDD01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right="695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To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incorporate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the</w:t>
      </w:r>
      <w:r w:rsidRPr="001102FC">
        <w:rPr>
          <w:rFonts w:cstheme="minorHAnsi"/>
          <w:spacing w:val="-14"/>
          <w:sz w:val="24"/>
        </w:rPr>
        <w:t xml:space="preserve"> </w:t>
      </w:r>
      <w:r w:rsidRPr="001102FC">
        <w:rPr>
          <w:rFonts w:cstheme="minorHAnsi"/>
          <w:sz w:val="24"/>
        </w:rPr>
        <w:t>most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recent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advances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in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grassland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management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for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dairy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farms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into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high- output system</w:t>
      </w:r>
    </w:p>
    <w:p w14:paraId="74603547" w14:textId="35D00CF6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Use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type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of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dairy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cow</w:t>
      </w:r>
      <w:r w:rsidRPr="001102FC">
        <w:rPr>
          <w:rFonts w:cstheme="minorHAnsi"/>
          <w:spacing w:val="-1"/>
          <w:sz w:val="24"/>
        </w:rPr>
        <w:t xml:space="preserve"> </w:t>
      </w:r>
      <w:r w:rsidRPr="001102FC">
        <w:rPr>
          <w:rFonts w:cstheme="minorHAnsi"/>
          <w:sz w:val="24"/>
        </w:rPr>
        <w:t>that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has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good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genetic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indices</w:t>
      </w:r>
      <w:r w:rsidRPr="001102FC">
        <w:rPr>
          <w:rFonts w:cstheme="minorHAnsi"/>
          <w:spacing w:val="-1"/>
          <w:sz w:val="24"/>
        </w:rPr>
        <w:t xml:space="preserve"> </w:t>
      </w:r>
      <w:r w:rsidRPr="001102FC">
        <w:rPr>
          <w:rFonts w:cstheme="minorHAnsi"/>
          <w:sz w:val="24"/>
        </w:rPr>
        <w:t>for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both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milk</w:t>
      </w:r>
      <w:r w:rsidRPr="001102FC">
        <w:rPr>
          <w:rFonts w:cstheme="minorHAnsi"/>
          <w:spacing w:val="-1"/>
          <w:sz w:val="24"/>
        </w:rPr>
        <w:t xml:space="preserve"> </w:t>
      </w:r>
      <w:r w:rsidRPr="001102FC">
        <w:rPr>
          <w:rFonts w:cstheme="minorHAnsi"/>
          <w:sz w:val="24"/>
        </w:rPr>
        <w:t>production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and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fertility</w:t>
      </w:r>
    </w:p>
    <w:p w14:paraId="29E8D603" w14:textId="77777777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Employ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the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best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practices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from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nutrition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research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and</w:t>
      </w:r>
      <w:r w:rsidRPr="001102FC">
        <w:rPr>
          <w:rFonts w:cstheme="minorHAnsi"/>
          <w:spacing w:val="-7"/>
          <w:sz w:val="24"/>
        </w:rPr>
        <w:t xml:space="preserve"> </w:t>
      </w:r>
      <w:r w:rsidRPr="001102FC">
        <w:rPr>
          <w:rFonts w:cstheme="minorHAnsi"/>
          <w:sz w:val="24"/>
        </w:rPr>
        <w:t>dairy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cow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husbandry</w:t>
      </w:r>
    </w:p>
    <w:p w14:paraId="6466F63F" w14:textId="24DFB17F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Incorporate</w:t>
      </w:r>
      <w:r w:rsidRPr="001102FC">
        <w:rPr>
          <w:rFonts w:cstheme="minorHAnsi"/>
          <w:spacing w:val="-7"/>
          <w:sz w:val="24"/>
        </w:rPr>
        <w:t xml:space="preserve"> </w:t>
      </w:r>
      <w:r w:rsidRPr="001102FC">
        <w:rPr>
          <w:rFonts w:cstheme="minorHAnsi"/>
          <w:sz w:val="24"/>
        </w:rPr>
        <w:t>nutritional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studies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into</w:t>
      </w:r>
      <w:r w:rsidRPr="001102FC">
        <w:rPr>
          <w:rFonts w:cstheme="minorHAnsi"/>
          <w:spacing w:val="-6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high-output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system</w:t>
      </w:r>
    </w:p>
    <w:p w14:paraId="5D01C1D3" w14:textId="637C4363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right="696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To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incorporate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management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technologies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and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system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attributes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that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enhance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the</w:t>
      </w:r>
      <w:r w:rsidRPr="001102FC">
        <w:rPr>
          <w:rFonts w:cstheme="minorHAnsi"/>
          <w:spacing w:val="40"/>
          <w:sz w:val="24"/>
        </w:rPr>
        <w:t xml:space="preserve"> </w:t>
      </w:r>
      <w:r w:rsidRPr="001102FC">
        <w:rPr>
          <w:rFonts w:cstheme="minorHAnsi"/>
          <w:sz w:val="24"/>
        </w:rPr>
        <w:t>sustainability of dairy production</w:t>
      </w:r>
    </w:p>
    <w:tbl>
      <w:tblPr>
        <w:tblStyle w:val="TableGrid"/>
        <w:tblpPr w:leftFromText="180" w:rightFromText="180" w:vertAnchor="text" w:horzAnchor="margin" w:tblpY="161"/>
        <w:tblW w:w="4957" w:type="dxa"/>
        <w:tblLook w:val="04A0" w:firstRow="1" w:lastRow="0" w:firstColumn="1" w:lastColumn="0" w:noHBand="0" w:noVBand="1"/>
      </w:tblPr>
      <w:tblGrid>
        <w:gridCol w:w="3420"/>
        <w:gridCol w:w="1537"/>
      </w:tblGrid>
      <w:tr w:rsidR="00A75DBA" w:rsidRPr="001102FC" w14:paraId="0DA0836A" w14:textId="77777777" w:rsidTr="00A75DBA">
        <w:tc>
          <w:tcPr>
            <w:tcW w:w="4957" w:type="dxa"/>
            <w:gridSpan w:val="2"/>
            <w:shd w:val="clear" w:color="auto" w:fill="A8D08D" w:themeFill="accent6" w:themeFillTint="99"/>
          </w:tcPr>
          <w:p w14:paraId="3687AA64" w14:textId="788BC712" w:rsidR="00A75DBA" w:rsidRPr="000A12FD" w:rsidRDefault="00A75DBA" w:rsidP="000A12FD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vertAlign w:val="superscript"/>
              </w:rPr>
            </w:pPr>
            <w:bookmarkStart w:id="0" w:name="_Hlk137025667"/>
            <w:r w:rsidRPr="001102FC">
              <w:rPr>
                <w:rFonts w:cstheme="minorHAnsi"/>
                <w:b/>
              </w:rPr>
              <w:t xml:space="preserve">Farm Details Week </w:t>
            </w:r>
            <w:r w:rsidR="000A12FD">
              <w:rPr>
                <w:rFonts w:cstheme="minorHAnsi"/>
                <w:b/>
              </w:rPr>
              <w:t>28</w:t>
            </w:r>
            <w:r w:rsidRPr="00A96C8A">
              <w:rPr>
                <w:rFonts w:cstheme="minorHAnsi"/>
                <w:b/>
                <w:vertAlign w:val="superscript"/>
              </w:rPr>
              <w:t>th</w:t>
            </w:r>
            <w:r>
              <w:rPr>
                <w:rFonts w:cstheme="minorHAnsi"/>
                <w:b/>
              </w:rPr>
              <w:t xml:space="preserve">– </w:t>
            </w:r>
            <w:r w:rsidR="000A12FD">
              <w:rPr>
                <w:rFonts w:cstheme="minorHAnsi"/>
                <w:b/>
              </w:rPr>
              <w:t>3</w:t>
            </w:r>
            <w:r w:rsidR="000A12FD">
              <w:rPr>
                <w:rFonts w:cstheme="minorHAnsi"/>
                <w:b/>
                <w:vertAlign w:val="superscript"/>
              </w:rPr>
              <w:t>rd</w:t>
            </w:r>
            <w:r>
              <w:rPr>
                <w:rFonts w:cstheme="minorHAnsi"/>
                <w:b/>
                <w:vertAlign w:val="superscript"/>
              </w:rPr>
              <w:t xml:space="preserve"> </w:t>
            </w:r>
            <w:r w:rsidR="000A12FD">
              <w:rPr>
                <w:rFonts w:cstheme="minorHAnsi"/>
                <w:b/>
                <w:vertAlign w:val="superscript"/>
              </w:rPr>
              <w:t xml:space="preserve">  </w:t>
            </w:r>
            <w:r w:rsidR="000A12FD">
              <w:rPr>
                <w:rFonts w:cstheme="minorHAnsi"/>
                <w:b/>
              </w:rPr>
              <w:t xml:space="preserve">Sept </w:t>
            </w:r>
            <w:r>
              <w:rPr>
                <w:rFonts w:cstheme="minorHAnsi"/>
                <w:b/>
              </w:rPr>
              <w:t>2023</w:t>
            </w:r>
          </w:p>
        </w:tc>
      </w:tr>
      <w:tr w:rsidR="00A75DBA" w:rsidRPr="001102FC" w14:paraId="6F100445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61DE3F1D" w14:textId="77777777" w:rsidR="00A75DBA" w:rsidRPr="001102FC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Stocking rate on MP (LU/ha)</w:t>
            </w:r>
          </w:p>
        </w:tc>
        <w:tc>
          <w:tcPr>
            <w:tcW w:w="1537" w:type="dxa"/>
          </w:tcPr>
          <w:p w14:paraId="262831EC" w14:textId="77777777" w:rsidR="00A75DBA" w:rsidRPr="00592A72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highlight w:val="yellow"/>
              </w:rPr>
            </w:pPr>
            <w:r w:rsidRPr="00707BD5">
              <w:rPr>
                <w:rFonts w:cstheme="minorHAnsi"/>
                <w:b/>
              </w:rPr>
              <w:t>3.27</w:t>
            </w:r>
          </w:p>
        </w:tc>
      </w:tr>
      <w:tr w:rsidR="00A75DBA" w:rsidRPr="001102FC" w14:paraId="210DA967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5480CD97" w14:textId="18F4DB27" w:rsidR="00A75DBA" w:rsidRPr="001102FC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Farm Cover (</w:t>
            </w:r>
            <w:r w:rsidR="005D21A3">
              <w:rPr>
                <w:rFonts w:cstheme="minorHAnsi"/>
                <w:b/>
              </w:rPr>
              <w:t xml:space="preserve">kg of </w:t>
            </w:r>
            <w:r w:rsidRPr="001102FC">
              <w:rPr>
                <w:rFonts w:cstheme="minorHAnsi"/>
                <w:b/>
              </w:rPr>
              <w:t>DM/ha)</w:t>
            </w:r>
          </w:p>
        </w:tc>
        <w:tc>
          <w:tcPr>
            <w:tcW w:w="1537" w:type="dxa"/>
          </w:tcPr>
          <w:p w14:paraId="6C5C03E0" w14:textId="5CBD7F85" w:rsidR="00A75DBA" w:rsidRPr="00592A72" w:rsidRDefault="000A12FD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639</w:t>
            </w:r>
          </w:p>
        </w:tc>
      </w:tr>
      <w:tr w:rsidR="00A75DBA" w:rsidRPr="001102FC" w14:paraId="09F56C82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2428A62B" w14:textId="560B5558" w:rsidR="00A75DBA" w:rsidRPr="001102FC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Growth Rate (</w:t>
            </w:r>
            <w:r w:rsidR="005D21A3">
              <w:rPr>
                <w:rFonts w:cstheme="minorHAnsi"/>
                <w:b/>
              </w:rPr>
              <w:t xml:space="preserve">kg of </w:t>
            </w:r>
            <w:r w:rsidRPr="001102FC">
              <w:rPr>
                <w:rFonts w:cstheme="minorHAnsi"/>
                <w:b/>
              </w:rPr>
              <w:t>DM/ha/day)</w:t>
            </w:r>
          </w:p>
        </w:tc>
        <w:tc>
          <w:tcPr>
            <w:tcW w:w="1537" w:type="dxa"/>
          </w:tcPr>
          <w:p w14:paraId="467B799E" w14:textId="0ADC67D0" w:rsidR="00A75DBA" w:rsidRPr="00592A72" w:rsidRDefault="000A12FD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36</w:t>
            </w:r>
          </w:p>
        </w:tc>
      </w:tr>
      <w:tr w:rsidR="00A75DBA" w:rsidRPr="001102FC" w14:paraId="5EB58636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27505CFE" w14:textId="38980F19" w:rsidR="00A75DBA" w:rsidRPr="001102FC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Demand (</w:t>
            </w:r>
            <w:r w:rsidR="005D21A3">
              <w:rPr>
                <w:rFonts w:cstheme="minorHAnsi"/>
                <w:b/>
              </w:rPr>
              <w:t xml:space="preserve">kg of </w:t>
            </w:r>
            <w:r w:rsidRPr="001102FC">
              <w:rPr>
                <w:rFonts w:cstheme="minorHAnsi"/>
                <w:b/>
              </w:rPr>
              <w:t>DM/ha/day)</w:t>
            </w:r>
          </w:p>
        </w:tc>
        <w:tc>
          <w:tcPr>
            <w:tcW w:w="1537" w:type="dxa"/>
          </w:tcPr>
          <w:p w14:paraId="510C44BA" w14:textId="197CD4BE" w:rsidR="00A75DBA" w:rsidRPr="00592A72" w:rsidRDefault="000A12FD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35</w:t>
            </w:r>
          </w:p>
        </w:tc>
      </w:tr>
      <w:tr w:rsidR="00A75DBA" w:rsidRPr="001102FC" w14:paraId="4A6919C4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74EA9C02" w14:textId="77777777" w:rsidR="00A75DBA" w:rsidRPr="001102FC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Average grass DM (%)</w:t>
            </w:r>
          </w:p>
        </w:tc>
        <w:tc>
          <w:tcPr>
            <w:tcW w:w="1537" w:type="dxa"/>
          </w:tcPr>
          <w:p w14:paraId="676FE31F" w14:textId="7C2FB993" w:rsidR="00A75DBA" w:rsidRPr="00592A72" w:rsidRDefault="00533D6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highlight w:val="yellow"/>
              </w:rPr>
            </w:pPr>
            <w:r w:rsidRPr="003E0D5F">
              <w:rPr>
                <w:rFonts w:cstheme="minorHAnsi"/>
                <w:b/>
              </w:rPr>
              <w:t>13.5</w:t>
            </w:r>
          </w:p>
        </w:tc>
      </w:tr>
      <w:tr w:rsidR="00A75DBA" w:rsidRPr="001102FC" w14:paraId="7BD17A9F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3D0E578F" w14:textId="77777777" w:rsidR="00A75DBA" w:rsidRPr="001102FC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Average Concentrate fed (kg/day)</w:t>
            </w:r>
          </w:p>
        </w:tc>
        <w:tc>
          <w:tcPr>
            <w:tcW w:w="1537" w:type="dxa"/>
          </w:tcPr>
          <w:p w14:paraId="6A41DD3E" w14:textId="1840FB52" w:rsidR="00A75DBA" w:rsidRPr="00592A72" w:rsidRDefault="000A12FD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highlight w:val="yellow"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3</w:t>
            </w:r>
          </w:p>
        </w:tc>
      </w:tr>
      <w:tr w:rsidR="00A75DBA" w:rsidRPr="001102FC" w14:paraId="26225A2E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2E5A2391" w14:textId="77777777" w:rsidR="00A75DBA" w:rsidRPr="001102FC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Average DIM</w:t>
            </w:r>
          </w:p>
        </w:tc>
        <w:tc>
          <w:tcPr>
            <w:tcW w:w="1537" w:type="dxa"/>
          </w:tcPr>
          <w:p w14:paraId="53134A9D" w14:textId="7B9DF6D3" w:rsidR="00A75DBA" w:rsidRPr="00E854FD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E854FD">
              <w:rPr>
                <w:rFonts w:cstheme="minorHAnsi"/>
                <w:b/>
              </w:rPr>
              <w:t>1</w:t>
            </w:r>
            <w:r w:rsidR="000A12FD">
              <w:rPr>
                <w:rFonts w:cstheme="minorHAnsi"/>
                <w:b/>
              </w:rPr>
              <w:t>97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62"/>
        <w:tblW w:w="4957" w:type="dxa"/>
        <w:tblLook w:val="04A0" w:firstRow="1" w:lastRow="0" w:firstColumn="1" w:lastColumn="0" w:noHBand="0" w:noVBand="1"/>
      </w:tblPr>
      <w:tblGrid>
        <w:gridCol w:w="3392"/>
        <w:gridCol w:w="1565"/>
      </w:tblGrid>
      <w:tr w:rsidR="006F11EA" w:rsidRPr="001102FC" w14:paraId="76CF520E" w14:textId="77777777" w:rsidTr="006F11EA">
        <w:trPr>
          <w:trHeight w:val="273"/>
        </w:trPr>
        <w:tc>
          <w:tcPr>
            <w:tcW w:w="4957" w:type="dxa"/>
            <w:gridSpan w:val="2"/>
            <w:shd w:val="clear" w:color="auto" w:fill="A8D08D" w:themeFill="accent6" w:themeFillTint="99"/>
          </w:tcPr>
          <w:bookmarkEnd w:id="0"/>
          <w:p w14:paraId="03EEAF7F" w14:textId="025B79FA" w:rsidR="006F11EA" w:rsidRPr="001102FC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 xml:space="preserve">Cow Details Week </w:t>
            </w:r>
            <w:r w:rsidR="00476856">
              <w:rPr>
                <w:rFonts w:cstheme="minorHAnsi"/>
                <w:b/>
              </w:rPr>
              <w:t>2</w:t>
            </w:r>
            <w:r w:rsidR="008B74F6">
              <w:rPr>
                <w:rFonts w:cstheme="minorHAnsi"/>
                <w:b/>
              </w:rPr>
              <w:t>8</w:t>
            </w:r>
            <w:r w:rsidRPr="000D1C0D">
              <w:rPr>
                <w:rFonts w:cstheme="minorHAnsi"/>
                <w:b/>
                <w:vertAlign w:val="superscript"/>
              </w:rPr>
              <w:t>th</w:t>
            </w:r>
            <w:r>
              <w:rPr>
                <w:rFonts w:cstheme="minorHAnsi"/>
                <w:b/>
              </w:rPr>
              <w:t xml:space="preserve"> </w:t>
            </w:r>
            <w:r w:rsidR="00476856">
              <w:rPr>
                <w:rFonts w:cstheme="minorHAnsi"/>
                <w:b/>
              </w:rPr>
              <w:t>–</w:t>
            </w:r>
            <w:r>
              <w:rPr>
                <w:rFonts w:cstheme="minorHAnsi"/>
                <w:b/>
              </w:rPr>
              <w:t xml:space="preserve"> </w:t>
            </w:r>
            <w:r w:rsidR="008B74F6">
              <w:rPr>
                <w:rFonts w:cstheme="minorHAnsi"/>
                <w:b/>
              </w:rPr>
              <w:t>3</w:t>
            </w:r>
            <w:r w:rsidR="008B74F6" w:rsidRPr="008B74F6">
              <w:rPr>
                <w:rFonts w:cstheme="minorHAnsi"/>
                <w:b/>
                <w:vertAlign w:val="superscript"/>
              </w:rPr>
              <w:t>rd</w:t>
            </w:r>
            <w:r>
              <w:rPr>
                <w:rFonts w:cstheme="minorHAnsi"/>
                <w:b/>
              </w:rPr>
              <w:t xml:space="preserve"> </w:t>
            </w:r>
            <w:r w:rsidR="008B74F6">
              <w:rPr>
                <w:rFonts w:cstheme="minorHAnsi"/>
                <w:b/>
              </w:rPr>
              <w:t>Sept</w:t>
            </w:r>
            <w:r>
              <w:rPr>
                <w:rFonts w:cstheme="minorHAnsi"/>
                <w:b/>
              </w:rPr>
              <w:t xml:space="preserve"> 2023</w:t>
            </w:r>
          </w:p>
        </w:tc>
      </w:tr>
      <w:tr w:rsidR="006F11EA" w:rsidRPr="001102FC" w14:paraId="5CC1D5FE" w14:textId="77777777" w:rsidTr="006F11EA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0A8BE8C3" w14:textId="77777777" w:rsidR="006F11EA" w:rsidRPr="001102FC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Yield (kg/cow/day)</w:t>
            </w:r>
          </w:p>
        </w:tc>
        <w:tc>
          <w:tcPr>
            <w:tcW w:w="1565" w:type="dxa"/>
          </w:tcPr>
          <w:p w14:paraId="346D361D" w14:textId="49C2E8E3" w:rsidR="006F11EA" w:rsidRPr="00EB1EA4" w:rsidRDefault="003E0D5F" w:rsidP="003E0D5F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</w:t>
            </w:r>
          </w:p>
        </w:tc>
      </w:tr>
      <w:tr w:rsidR="006F11EA" w:rsidRPr="001102FC" w14:paraId="473CCCAF" w14:textId="77777777" w:rsidTr="006F11EA">
        <w:trPr>
          <w:trHeight w:val="286"/>
        </w:trPr>
        <w:tc>
          <w:tcPr>
            <w:tcW w:w="3392" w:type="dxa"/>
            <w:shd w:val="clear" w:color="auto" w:fill="A8D08D" w:themeFill="accent6" w:themeFillTint="99"/>
          </w:tcPr>
          <w:p w14:paraId="133B5ADA" w14:textId="77777777" w:rsidR="006F11EA" w:rsidRPr="001102FC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Fat (%)</w:t>
            </w:r>
          </w:p>
        </w:tc>
        <w:tc>
          <w:tcPr>
            <w:tcW w:w="1565" w:type="dxa"/>
          </w:tcPr>
          <w:p w14:paraId="67190E0C" w14:textId="72ACB33E" w:rsidR="006F11EA" w:rsidRPr="00EB1EA4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EB1EA4">
              <w:rPr>
                <w:rFonts w:cstheme="minorHAnsi"/>
                <w:b/>
              </w:rPr>
              <w:t>4.</w:t>
            </w:r>
            <w:r w:rsidR="000A12FD">
              <w:rPr>
                <w:rFonts w:cstheme="minorHAnsi"/>
                <w:b/>
              </w:rPr>
              <w:t>78</w:t>
            </w:r>
          </w:p>
        </w:tc>
      </w:tr>
      <w:tr w:rsidR="006F11EA" w:rsidRPr="001102FC" w14:paraId="0502AD36" w14:textId="77777777" w:rsidTr="006F11EA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028525C0" w14:textId="77777777" w:rsidR="006F11EA" w:rsidRPr="001102FC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Protein (%)</w:t>
            </w:r>
          </w:p>
        </w:tc>
        <w:tc>
          <w:tcPr>
            <w:tcW w:w="1565" w:type="dxa"/>
          </w:tcPr>
          <w:p w14:paraId="4905F7DD" w14:textId="66655253" w:rsidR="006F11EA" w:rsidRPr="00EB1EA4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EB1EA4">
              <w:rPr>
                <w:rFonts w:cstheme="minorHAnsi"/>
                <w:b/>
              </w:rPr>
              <w:t>3.</w:t>
            </w:r>
            <w:r w:rsidR="000A12FD">
              <w:rPr>
                <w:rFonts w:cstheme="minorHAnsi"/>
                <w:b/>
              </w:rPr>
              <w:t>66</w:t>
            </w:r>
          </w:p>
        </w:tc>
      </w:tr>
      <w:tr w:rsidR="006F11EA" w:rsidRPr="001102FC" w14:paraId="686FF7A3" w14:textId="77777777" w:rsidTr="006F11EA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52BBA584" w14:textId="77777777" w:rsidR="006F11EA" w:rsidRPr="001102FC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MS (kg/day)</w:t>
            </w:r>
          </w:p>
        </w:tc>
        <w:tc>
          <w:tcPr>
            <w:tcW w:w="1565" w:type="dxa"/>
          </w:tcPr>
          <w:p w14:paraId="03C99BF0" w14:textId="069E529E" w:rsidR="006F11EA" w:rsidRPr="00EB1EA4" w:rsidRDefault="003E0D5F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1.9</w:t>
            </w:r>
            <w:r w:rsidR="00F51A42">
              <w:rPr>
                <w:rFonts w:cstheme="minorHAnsi"/>
                <w:b/>
              </w:rPr>
              <w:t>4</w:t>
            </w:r>
          </w:p>
        </w:tc>
      </w:tr>
      <w:tr w:rsidR="006F11EA" w:rsidRPr="001102FC" w14:paraId="417B7672" w14:textId="77777777" w:rsidTr="006F11EA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2A7C23EC" w14:textId="77777777" w:rsidR="006F11EA" w:rsidRPr="001102FC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SCC</w:t>
            </w:r>
          </w:p>
        </w:tc>
        <w:tc>
          <w:tcPr>
            <w:tcW w:w="1565" w:type="dxa"/>
          </w:tcPr>
          <w:p w14:paraId="777AEA4D" w14:textId="7F0A6F33" w:rsidR="006F11EA" w:rsidRPr="00592A72" w:rsidRDefault="000A12FD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cstheme="minorHAnsi"/>
                <w:b/>
              </w:rPr>
              <w:t>46,545</w:t>
            </w:r>
          </w:p>
        </w:tc>
      </w:tr>
    </w:tbl>
    <w:p w14:paraId="37CF5D40" w14:textId="27D4E598" w:rsidR="0040753B" w:rsidRPr="001B0DD8" w:rsidRDefault="0040753B" w:rsidP="008F55F0">
      <w:pPr>
        <w:pStyle w:val="NoSpacing"/>
        <w:tabs>
          <w:tab w:val="left" w:pos="6705"/>
        </w:tabs>
        <w:rPr>
          <w:rFonts w:cstheme="minorHAnsi"/>
          <w:b/>
        </w:rPr>
      </w:pPr>
    </w:p>
    <w:p w14:paraId="1D53E01F" w14:textId="77777777" w:rsidR="00A75DBA" w:rsidRDefault="00A75DBA" w:rsidP="00BF11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Cs w:val="22"/>
        </w:rPr>
      </w:pPr>
    </w:p>
    <w:p w14:paraId="1B1C4A28" w14:textId="77777777" w:rsidR="00A75DBA" w:rsidRDefault="00A75DBA" w:rsidP="00BF11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Cs w:val="22"/>
        </w:rPr>
      </w:pPr>
    </w:p>
    <w:p w14:paraId="3E2FD109" w14:textId="35C9D5D0" w:rsidR="00BF11F9" w:rsidRDefault="004D4E91" w:rsidP="00BF11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Cs w:val="22"/>
        </w:rPr>
      </w:pPr>
      <w:r w:rsidRPr="001102FC">
        <w:rPr>
          <w:rFonts w:asciiTheme="minorHAnsi" w:hAnsiTheme="minorHAnsi" w:cstheme="minorHAnsi"/>
          <w:b/>
          <w:bCs/>
          <w:szCs w:val="22"/>
        </w:rPr>
        <w:t xml:space="preserve">Grassland Management: </w:t>
      </w:r>
    </w:p>
    <w:p w14:paraId="080FEE78" w14:textId="48E94B78" w:rsidR="00CD068B" w:rsidRPr="00EB1EA4" w:rsidRDefault="002304F6" w:rsidP="00EB1EA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Grass growth</w:t>
      </w:r>
      <w:r w:rsidR="00EB1EA4">
        <w:rPr>
          <w:rFonts w:cstheme="minorHAnsi"/>
          <w:sz w:val="24"/>
          <w:szCs w:val="24"/>
        </w:rPr>
        <w:t xml:space="preserve"> </w:t>
      </w:r>
      <w:r w:rsidR="00F51A42">
        <w:rPr>
          <w:rFonts w:cstheme="minorHAnsi"/>
          <w:sz w:val="24"/>
          <w:szCs w:val="24"/>
        </w:rPr>
        <w:t xml:space="preserve">has been steady over the last week, </w:t>
      </w:r>
      <w:r w:rsidR="009B383A">
        <w:rPr>
          <w:rFonts w:cstheme="minorHAnsi"/>
          <w:sz w:val="24"/>
          <w:szCs w:val="24"/>
        </w:rPr>
        <w:t>with grass growth</w:t>
      </w:r>
      <w:r w:rsidR="00F51A42">
        <w:rPr>
          <w:rFonts w:cstheme="minorHAnsi"/>
          <w:sz w:val="24"/>
          <w:szCs w:val="24"/>
        </w:rPr>
        <w:t xml:space="preserve"> keeping ahead of demand </w:t>
      </w:r>
      <w:r w:rsidR="00170615">
        <w:rPr>
          <w:rFonts w:cstheme="minorHAnsi"/>
          <w:sz w:val="24"/>
          <w:szCs w:val="24"/>
        </w:rPr>
        <w:t>at the moment. Overall farm cover is lower than desired for the time of year</w:t>
      </w:r>
      <w:r w:rsidR="00BA4CB1">
        <w:rPr>
          <w:rFonts w:cstheme="minorHAnsi"/>
          <w:sz w:val="24"/>
          <w:szCs w:val="24"/>
        </w:rPr>
        <w:t>. Des</w:t>
      </w:r>
      <w:r w:rsidR="00F633A3">
        <w:rPr>
          <w:rFonts w:cstheme="minorHAnsi"/>
          <w:sz w:val="24"/>
          <w:szCs w:val="24"/>
        </w:rPr>
        <w:t xml:space="preserve">pite the lower overall farm cover, grass quality is excellent across the MP which is being reflected in the milk </w:t>
      </w:r>
      <w:r w:rsidR="00DA6EDD">
        <w:rPr>
          <w:rFonts w:cstheme="minorHAnsi"/>
          <w:sz w:val="24"/>
          <w:szCs w:val="24"/>
        </w:rPr>
        <w:t>output in both litres and solids.</w:t>
      </w:r>
    </w:p>
    <w:p w14:paraId="41ABA4B7" w14:textId="77777777" w:rsidR="00DE4EE6" w:rsidRDefault="00DE4EE6" w:rsidP="001102FC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34A3C956" w14:textId="11F0103D" w:rsidR="000E38DC" w:rsidRPr="00064078" w:rsidRDefault="003300F7" w:rsidP="001102FC">
      <w:pPr>
        <w:spacing w:after="0" w:line="240" w:lineRule="auto"/>
        <w:jc w:val="both"/>
        <w:rPr>
          <w:rFonts w:eastAsia="Calibri" w:cstheme="minorHAnsi"/>
          <w:sz w:val="24"/>
          <w:szCs w:val="24"/>
          <w:shd w:val="clear" w:color="auto" w:fill="FFFFFF" w:themeFill="background1"/>
        </w:rPr>
      </w:pPr>
      <w:r w:rsidRPr="00064078">
        <w:rPr>
          <w:rFonts w:eastAsia="Calibri" w:cstheme="minorHAnsi"/>
          <w:b/>
          <w:sz w:val="24"/>
          <w:szCs w:val="24"/>
        </w:rPr>
        <w:t>Comments</w:t>
      </w:r>
      <w:r w:rsidR="003D4BE7" w:rsidRPr="00064078">
        <w:rPr>
          <w:rFonts w:eastAsia="Calibri" w:cstheme="minorHAnsi"/>
          <w:sz w:val="24"/>
          <w:szCs w:val="24"/>
          <w:shd w:val="clear" w:color="auto" w:fill="FFFFFF" w:themeFill="background1"/>
        </w:rPr>
        <w:t xml:space="preserve">: </w:t>
      </w:r>
    </w:p>
    <w:p w14:paraId="65B53B95" w14:textId="77777777" w:rsidR="00987A73" w:rsidRDefault="00DA6EDD" w:rsidP="00767574">
      <w:pPr>
        <w:pStyle w:val="NoSpacing"/>
        <w:tabs>
          <w:tab w:val="left" w:pos="6705"/>
        </w:tabs>
        <w:rPr>
          <w:sz w:val="24"/>
          <w:szCs w:val="24"/>
        </w:rPr>
      </w:pPr>
      <w:bookmarkStart w:id="1" w:name="_Hlk137025936"/>
      <w:r>
        <w:rPr>
          <w:sz w:val="24"/>
          <w:szCs w:val="24"/>
        </w:rPr>
        <w:t xml:space="preserve">Final scans post breeding were carried out </w:t>
      </w:r>
      <w:r w:rsidR="00987A73">
        <w:rPr>
          <w:sz w:val="24"/>
          <w:szCs w:val="24"/>
        </w:rPr>
        <w:t>on the 15</w:t>
      </w:r>
      <w:r w:rsidR="00987A73" w:rsidRPr="00987A73">
        <w:rPr>
          <w:sz w:val="24"/>
          <w:szCs w:val="24"/>
          <w:vertAlign w:val="superscript"/>
        </w:rPr>
        <w:t>th</w:t>
      </w:r>
      <w:r w:rsidR="00987A73">
        <w:rPr>
          <w:sz w:val="24"/>
          <w:szCs w:val="24"/>
        </w:rPr>
        <w:t xml:space="preserve"> August.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87A73" w14:paraId="269CFC55" w14:textId="77777777" w:rsidTr="00987A73">
        <w:tc>
          <w:tcPr>
            <w:tcW w:w="3485" w:type="dxa"/>
          </w:tcPr>
          <w:p w14:paraId="66492777" w14:textId="77777777" w:rsidR="00987A73" w:rsidRDefault="00987A73" w:rsidP="00767574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</w:p>
        </w:tc>
        <w:tc>
          <w:tcPr>
            <w:tcW w:w="3485" w:type="dxa"/>
          </w:tcPr>
          <w:p w14:paraId="1F7BEC5B" w14:textId="71DB7BE9" w:rsidR="00987A73" w:rsidRDefault="005769E5" w:rsidP="00767574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cows</w:t>
            </w:r>
          </w:p>
        </w:tc>
        <w:tc>
          <w:tcPr>
            <w:tcW w:w="3486" w:type="dxa"/>
          </w:tcPr>
          <w:p w14:paraId="702716A7" w14:textId="65501DDE" w:rsidR="00987A73" w:rsidRDefault="00333DD0" w:rsidP="00767574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Percentages </w:t>
            </w:r>
          </w:p>
        </w:tc>
      </w:tr>
      <w:tr w:rsidR="008E5CB2" w14:paraId="568769F8" w14:textId="77777777" w:rsidTr="00987A73">
        <w:tc>
          <w:tcPr>
            <w:tcW w:w="3485" w:type="dxa"/>
          </w:tcPr>
          <w:p w14:paraId="6F88FF80" w14:textId="3BFE239C" w:rsidR="008E5CB2" w:rsidRDefault="008E5CB2" w:rsidP="008E5CB2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55458A">
              <w:rPr>
                <w:b/>
                <w:sz w:val="24"/>
                <w:szCs w:val="24"/>
              </w:rPr>
              <w:t>Number</w:t>
            </w:r>
            <w:r w:rsidRPr="0055458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5458A">
              <w:rPr>
                <w:b/>
                <w:sz w:val="24"/>
                <w:szCs w:val="24"/>
              </w:rPr>
              <w:t>of</w:t>
            </w:r>
            <w:r w:rsidRPr="0055458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5458A">
              <w:rPr>
                <w:b/>
                <w:sz w:val="24"/>
                <w:szCs w:val="24"/>
              </w:rPr>
              <w:t>cows</w:t>
            </w:r>
            <w:r w:rsidRPr="0055458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5458A">
              <w:rPr>
                <w:b/>
                <w:spacing w:val="-4"/>
                <w:sz w:val="24"/>
                <w:szCs w:val="24"/>
              </w:rPr>
              <w:t>bred</w:t>
            </w:r>
          </w:p>
        </w:tc>
        <w:tc>
          <w:tcPr>
            <w:tcW w:w="3485" w:type="dxa"/>
          </w:tcPr>
          <w:p w14:paraId="75BEBB4C" w14:textId="5BA6D45E" w:rsidR="008E5CB2" w:rsidRDefault="008E5CB2" w:rsidP="008E5CB2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38684E">
              <w:rPr>
                <w:sz w:val="24"/>
                <w:szCs w:val="24"/>
              </w:rPr>
              <w:t xml:space="preserve"> </w:t>
            </w:r>
            <w:r w:rsidR="009B383A">
              <w:rPr>
                <w:sz w:val="24"/>
                <w:szCs w:val="24"/>
              </w:rPr>
              <w:t>of 57 cows in the herd</w:t>
            </w:r>
          </w:p>
        </w:tc>
        <w:tc>
          <w:tcPr>
            <w:tcW w:w="3486" w:type="dxa"/>
          </w:tcPr>
          <w:p w14:paraId="31243EBB" w14:textId="16816ABE" w:rsidR="008E5CB2" w:rsidRDefault="001A3E15" w:rsidP="008E5CB2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92.9% (52 cows in calf) </w:t>
            </w:r>
          </w:p>
        </w:tc>
      </w:tr>
      <w:tr w:rsidR="008E5CB2" w14:paraId="5DC02C02" w14:textId="77777777" w:rsidTr="00987A73">
        <w:tc>
          <w:tcPr>
            <w:tcW w:w="3485" w:type="dxa"/>
          </w:tcPr>
          <w:p w14:paraId="23F9275C" w14:textId="1FA8EAFF" w:rsidR="008E5CB2" w:rsidRDefault="008E5CB2" w:rsidP="008E5CB2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55458A">
              <w:rPr>
                <w:b/>
                <w:sz w:val="24"/>
                <w:szCs w:val="24"/>
              </w:rPr>
              <w:t>Submission</w:t>
            </w:r>
            <w:r w:rsidRPr="0055458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5458A">
              <w:rPr>
                <w:b/>
                <w:sz w:val="24"/>
                <w:szCs w:val="24"/>
              </w:rPr>
              <w:t>rate</w:t>
            </w:r>
            <w:r w:rsidRPr="0055458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5458A">
              <w:rPr>
                <w:b/>
                <w:sz w:val="24"/>
                <w:szCs w:val="24"/>
              </w:rPr>
              <w:t>21</w:t>
            </w:r>
            <w:r w:rsidRPr="0055458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5458A">
              <w:rPr>
                <w:b/>
                <w:spacing w:val="-5"/>
                <w:sz w:val="24"/>
                <w:szCs w:val="24"/>
              </w:rPr>
              <w:t>d%</w:t>
            </w:r>
          </w:p>
        </w:tc>
        <w:tc>
          <w:tcPr>
            <w:tcW w:w="3485" w:type="dxa"/>
          </w:tcPr>
          <w:p w14:paraId="2867CD37" w14:textId="24573E81" w:rsidR="008E5CB2" w:rsidRDefault="00647830" w:rsidP="008E5CB2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486" w:type="dxa"/>
          </w:tcPr>
          <w:p w14:paraId="313873D3" w14:textId="23E03448" w:rsidR="008E5CB2" w:rsidRDefault="0038684E" w:rsidP="008E5CB2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CD3D20">
              <w:rPr>
                <w:sz w:val="24"/>
                <w:szCs w:val="24"/>
              </w:rPr>
              <w:t>%</w:t>
            </w:r>
          </w:p>
        </w:tc>
      </w:tr>
      <w:tr w:rsidR="008E5CB2" w14:paraId="47391AA0" w14:textId="77777777" w:rsidTr="00987A73">
        <w:tc>
          <w:tcPr>
            <w:tcW w:w="3485" w:type="dxa"/>
          </w:tcPr>
          <w:p w14:paraId="30653812" w14:textId="2E4BEB84" w:rsidR="008E5CB2" w:rsidRDefault="008E5CB2" w:rsidP="008E5CB2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55458A">
              <w:rPr>
                <w:b/>
                <w:sz w:val="24"/>
                <w:szCs w:val="24"/>
              </w:rPr>
              <w:t>First</w:t>
            </w:r>
            <w:r w:rsidRPr="0055458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5458A">
              <w:rPr>
                <w:b/>
                <w:sz w:val="24"/>
                <w:szCs w:val="24"/>
              </w:rPr>
              <w:t>service</w:t>
            </w:r>
            <w:r w:rsidRPr="0055458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5458A">
              <w:rPr>
                <w:b/>
                <w:sz w:val="24"/>
                <w:szCs w:val="24"/>
              </w:rPr>
              <w:t>conception</w:t>
            </w:r>
            <w:r w:rsidRPr="0055458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5458A">
              <w:rPr>
                <w:b/>
                <w:sz w:val="24"/>
                <w:szCs w:val="24"/>
              </w:rPr>
              <w:t>rate</w:t>
            </w:r>
            <w:r w:rsidRPr="0055458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5458A">
              <w:rPr>
                <w:b/>
                <w:spacing w:val="-10"/>
                <w:sz w:val="24"/>
                <w:szCs w:val="24"/>
              </w:rPr>
              <w:t>%</w:t>
            </w:r>
          </w:p>
        </w:tc>
        <w:tc>
          <w:tcPr>
            <w:tcW w:w="3485" w:type="dxa"/>
          </w:tcPr>
          <w:p w14:paraId="3624E13B" w14:textId="28874DDE" w:rsidR="008E5CB2" w:rsidRDefault="00333DD0" w:rsidP="008E5CB2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486" w:type="dxa"/>
          </w:tcPr>
          <w:p w14:paraId="3FE17458" w14:textId="68D73A30" w:rsidR="008E5CB2" w:rsidRDefault="0038684E" w:rsidP="008E5CB2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69.6</w:t>
            </w:r>
            <w:r w:rsidR="00CD3D20">
              <w:rPr>
                <w:sz w:val="24"/>
                <w:szCs w:val="24"/>
              </w:rPr>
              <w:t>%</w:t>
            </w:r>
          </w:p>
        </w:tc>
      </w:tr>
      <w:tr w:rsidR="008E5CB2" w14:paraId="2FFC7F1A" w14:textId="77777777" w:rsidTr="00987A73">
        <w:tc>
          <w:tcPr>
            <w:tcW w:w="3485" w:type="dxa"/>
          </w:tcPr>
          <w:p w14:paraId="74BF50FA" w14:textId="3196E73E" w:rsidR="008E5CB2" w:rsidRDefault="008E5CB2" w:rsidP="008E5CB2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55458A">
              <w:rPr>
                <w:b/>
                <w:sz w:val="24"/>
                <w:szCs w:val="24"/>
              </w:rPr>
              <w:t>6-week</w:t>
            </w:r>
            <w:r w:rsidRPr="0055458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5458A">
              <w:rPr>
                <w:b/>
                <w:sz w:val="24"/>
                <w:szCs w:val="24"/>
              </w:rPr>
              <w:t>pregnancy</w:t>
            </w:r>
            <w:r w:rsidRPr="0055458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5458A">
              <w:rPr>
                <w:b/>
                <w:sz w:val="24"/>
                <w:szCs w:val="24"/>
              </w:rPr>
              <w:t>rate</w:t>
            </w:r>
            <w:r w:rsidRPr="0055458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5458A">
              <w:rPr>
                <w:b/>
                <w:spacing w:val="-10"/>
                <w:sz w:val="24"/>
                <w:szCs w:val="24"/>
              </w:rPr>
              <w:t>%</w:t>
            </w:r>
          </w:p>
        </w:tc>
        <w:tc>
          <w:tcPr>
            <w:tcW w:w="3485" w:type="dxa"/>
          </w:tcPr>
          <w:p w14:paraId="6A927364" w14:textId="62D03D66" w:rsidR="008E5CB2" w:rsidRDefault="00647830" w:rsidP="008E5CB2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48/52</w:t>
            </w:r>
            <w:r w:rsidR="009B383A">
              <w:rPr>
                <w:sz w:val="24"/>
                <w:szCs w:val="24"/>
              </w:rPr>
              <w:t xml:space="preserve"> (52 cows scanned in calf)</w:t>
            </w:r>
          </w:p>
        </w:tc>
        <w:tc>
          <w:tcPr>
            <w:tcW w:w="3486" w:type="dxa"/>
          </w:tcPr>
          <w:p w14:paraId="0F61A4D0" w14:textId="29EF9FEE" w:rsidR="008E5CB2" w:rsidRDefault="0038684E" w:rsidP="008E5CB2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CD3D20">
              <w:rPr>
                <w:sz w:val="24"/>
                <w:szCs w:val="24"/>
              </w:rPr>
              <w:t>%</w:t>
            </w:r>
          </w:p>
        </w:tc>
      </w:tr>
      <w:tr w:rsidR="008E5CB2" w14:paraId="611EB245" w14:textId="77777777" w:rsidTr="00987A73">
        <w:tc>
          <w:tcPr>
            <w:tcW w:w="3485" w:type="dxa"/>
          </w:tcPr>
          <w:p w14:paraId="04A4E37D" w14:textId="05320986" w:rsidR="008E5CB2" w:rsidRDefault="008E5CB2" w:rsidP="008E5CB2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55458A">
              <w:rPr>
                <w:b/>
                <w:sz w:val="24"/>
                <w:szCs w:val="24"/>
              </w:rPr>
              <w:t>Empty</w:t>
            </w:r>
            <w:r w:rsidRPr="0055458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5458A">
              <w:rPr>
                <w:b/>
                <w:sz w:val="24"/>
                <w:szCs w:val="24"/>
              </w:rPr>
              <w:t>rate</w:t>
            </w:r>
            <w:r w:rsidRPr="0055458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5458A">
              <w:rPr>
                <w:b/>
                <w:sz w:val="24"/>
                <w:szCs w:val="24"/>
              </w:rPr>
              <w:t>of</w:t>
            </w:r>
            <w:r w:rsidRPr="0055458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5458A">
              <w:rPr>
                <w:b/>
                <w:sz w:val="24"/>
                <w:szCs w:val="24"/>
              </w:rPr>
              <w:t>total</w:t>
            </w:r>
            <w:r w:rsidRPr="0055458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5458A">
              <w:rPr>
                <w:b/>
                <w:sz w:val="24"/>
                <w:szCs w:val="24"/>
              </w:rPr>
              <w:t>cows</w:t>
            </w:r>
            <w:r w:rsidRPr="0055458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5458A">
              <w:rPr>
                <w:b/>
                <w:spacing w:val="-5"/>
                <w:sz w:val="24"/>
                <w:szCs w:val="24"/>
              </w:rPr>
              <w:t>%*</w:t>
            </w:r>
          </w:p>
        </w:tc>
        <w:tc>
          <w:tcPr>
            <w:tcW w:w="3485" w:type="dxa"/>
          </w:tcPr>
          <w:p w14:paraId="44B7DA1F" w14:textId="15D5767A" w:rsidR="008E5CB2" w:rsidRDefault="00F42DEF" w:rsidP="008E5CB2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52/57</w:t>
            </w:r>
            <w:r w:rsidR="009B38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86" w:type="dxa"/>
          </w:tcPr>
          <w:p w14:paraId="5C37BB70" w14:textId="5D82C54C" w:rsidR="008E5CB2" w:rsidRDefault="00CD3D20" w:rsidP="008E5CB2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8.8%</w:t>
            </w:r>
            <w:r w:rsidR="008E7455">
              <w:rPr>
                <w:sz w:val="24"/>
                <w:szCs w:val="24"/>
              </w:rPr>
              <w:t xml:space="preserve"> including pre-breed culls</w:t>
            </w:r>
          </w:p>
        </w:tc>
      </w:tr>
    </w:tbl>
    <w:p w14:paraId="5D1D6670" w14:textId="5862E9EE" w:rsidR="00DE4EE6" w:rsidRDefault="00DE4EE6" w:rsidP="00767574">
      <w:pPr>
        <w:pStyle w:val="NoSpacing"/>
        <w:tabs>
          <w:tab w:val="left" w:pos="6705"/>
        </w:tabs>
        <w:rPr>
          <w:sz w:val="24"/>
          <w:szCs w:val="24"/>
        </w:rPr>
      </w:pPr>
    </w:p>
    <w:p w14:paraId="21518409" w14:textId="3C5C015B" w:rsidR="00BE4F90" w:rsidRDefault="00202681" w:rsidP="00767574">
      <w:pPr>
        <w:pStyle w:val="NoSpacing"/>
        <w:tabs>
          <w:tab w:val="left" w:pos="6705"/>
        </w:tabs>
        <w:rPr>
          <w:sz w:val="24"/>
          <w:szCs w:val="24"/>
        </w:rPr>
      </w:pPr>
      <w:r>
        <w:rPr>
          <w:sz w:val="24"/>
          <w:szCs w:val="24"/>
        </w:rPr>
        <w:t xml:space="preserve">All incoming heifers were </w:t>
      </w:r>
      <w:r w:rsidR="00E80334">
        <w:rPr>
          <w:sz w:val="24"/>
          <w:szCs w:val="24"/>
        </w:rPr>
        <w:t xml:space="preserve">synchronized and received sexed FR semen. </w:t>
      </w:r>
      <w:r w:rsidR="00B56820">
        <w:rPr>
          <w:sz w:val="24"/>
          <w:szCs w:val="24"/>
        </w:rPr>
        <w:t xml:space="preserve">Of the 56 cows </w:t>
      </w:r>
      <w:r w:rsidR="000627E6">
        <w:rPr>
          <w:sz w:val="24"/>
          <w:szCs w:val="24"/>
        </w:rPr>
        <w:t>submitted for breeding for 2023, 16 of these received sexed FR semen</w:t>
      </w:r>
      <w:r w:rsidR="005C0A2A">
        <w:rPr>
          <w:sz w:val="24"/>
          <w:szCs w:val="24"/>
        </w:rPr>
        <w:t xml:space="preserve">. The 10 first lactation cows and 6 elite cows. </w:t>
      </w:r>
      <w:r>
        <w:rPr>
          <w:sz w:val="24"/>
          <w:szCs w:val="24"/>
        </w:rPr>
        <w:t xml:space="preserve">All other cows received beef semen. </w:t>
      </w:r>
      <w:r w:rsidR="00D85F61">
        <w:rPr>
          <w:sz w:val="24"/>
          <w:szCs w:val="24"/>
        </w:rPr>
        <w:t>Between the 16 cows in the herd and calves from the heifers we should be able to breed enough replacement heifers</w:t>
      </w:r>
      <w:r w:rsidR="00C66DD4">
        <w:rPr>
          <w:sz w:val="24"/>
          <w:szCs w:val="24"/>
        </w:rPr>
        <w:t xml:space="preserve">. </w:t>
      </w:r>
    </w:p>
    <w:bookmarkEnd w:id="1"/>
    <w:p w14:paraId="759F5A58" w14:textId="0D2F20CB" w:rsidR="008833FA" w:rsidRDefault="008833FA" w:rsidP="00767574">
      <w:pPr>
        <w:pStyle w:val="NoSpacing"/>
        <w:tabs>
          <w:tab w:val="left" w:pos="6705"/>
        </w:tabs>
        <w:rPr>
          <w:sz w:val="24"/>
          <w:szCs w:val="24"/>
        </w:rPr>
      </w:pPr>
    </w:p>
    <w:p w14:paraId="1A509812" w14:textId="50130984" w:rsidR="00BE4F90" w:rsidRDefault="00BE4F90" w:rsidP="00767574">
      <w:pPr>
        <w:pStyle w:val="NoSpacing"/>
        <w:tabs>
          <w:tab w:val="left" w:pos="6705"/>
        </w:tabs>
        <w:rPr>
          <w:sz w:val="24"/>
          <w:szCs w:val="24"/>
        </w:rPr>
      </w:pPr>
    </w:p>
    <w:p w14:paraId="4BDB3F05" w14:textId="77777777" w:rsidR="00BE4F90" w:rsidRDefault="00BE4F90" w:rsidP="00767574">
      <w:pPr>
        <w:pStyle w:val="NoSpacing"/>
        <w:tabs>
          <w:tab w:val="left" w:pos="6705"/>
        </w:tabs>
        <w:rPr>
          <w:sz w:val="24"/>
          <w:szCs w:val="24"/>
        </w:rPr>
      </w:pPr>
    </w:p>
    <w:p w14:paraId="61294E10" w14:textId="77777777" w:rsidR="00BE4F90" w:rsidRDefault="00BE4F90" w:rsidP="00767574">
      <w:pPr>
        <w:pStyle w:val="NoSpacing"/>
        <w:tabs>
          <w:tab w:val="left" w:pos="6705"/>
        </w:tabs>
        <w:rPr>
          <w:sz w:val="24"/>
          <w:szCs w:val="24"/>
        </w:rPr>
      </w:pPr>
    </w:p>
    <w:p w14:paraId="6A30F0F7" w14:textId="4E58F5B5" w:rsidR="00BE4F90" w:rsidRDefault="00BE4F90" w:rsidP="00767574">
      <w:pPr>
        <w:pStyle w:val="NoSpacing"/>
        <w:tabs>
          <w:tab w:val="left" w:pos="670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BE4F90" w:rsidSect="00B5271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8FAD" w14:textId="77777777" w:rsidR="009346F8" w:rsidRDefault="009346F8" w:rsidP="00245E54">
      <w:pPr>
        <w:spacing w:after="0" w:line="240" w:lineRule="auto"/>
      </w:pPr>
      <w:r>
        <w:separator/>
      </w:r>
    </w:p>
  </w:endnote>
  <w:endnote w:type="continuationSeparator" w:id="0">
    <w:p w14:paraId="48E82534" w14:textId="77777777" w:rsidR="009346F8" w:rsidRDefault="009346F8" w:rsidP="0024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F3E7" w14:textId="1C43C608" w:rsidR="00A75DBA" w:rsidRPr="00A75DBA" w:rsidRDefault="00A75DBA" w:rsidP="00A75DBA">
    <w:pPr>
      <w:pStyle w:val="Footer"/>
      <w:jc w:val="center"/>
    </w:pPr>
    <w:r w:rsidRPr="005672B5">
      <w:rPr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58006EDC" wp14:editId="2804D8CA">
          <wp:simplePos x="0" y="0"/>
          <wp:positionH relativeFrom="column">
            <wp:posOffset>-76200</wp:posOffset>
          </wp:positionH>
          <wp:positionV relativeFrom="paragraph">
            <wp:posOffset>-104775</wp:posOffset>
          </wp:positionV>
          <wp:extent cx="979170" cy="771525"/>
          <wp:effectExtent l="0" t="0" r="0" b="9525"/>
          <wp:wrapSquare wrapText="bothSides"/>
          <wp:docPr id="97" name="Google Shape;97;p1" descr="Dairy Research Irelan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Google Shape;97;p1" descr="Dairy Research Ireland"/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97917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02FC">
      <w:rPr>
        <w:rFonts w:cstheme="minorHAnsi"/>
        <w:sz w:val="24"/>
        <w:shd w:val="clear" w:color="auto" w:fill="FFFFFF" w:themeFill="background1"/>
      </w:rPr>
      <w:t>For more details on the High Output Systems Research Herd visit</w:t>
    </w:r>
  </w:p>
  <w:p w14:paraId="5ECADDAC" w14:textId="4DDDA349" w:rsidR="00E2382A" w:rsidRPr="00A75DBA" w:rsidRDefault="00A75DBA" w:rsidP="00A75DBA">
    <w:pPr>
      <w:pStyle w:val="NoSpacing"/>
      <w:tabs>
        <w:tab w:val="left" w:pos="6705"/>
      </w:tabs>
      <w:jc w:val="center"/>
      <w:rPr>
        <w:rFonts w:cstheme="minorHAnsi"/>
        <w:color w:val="4472C4" w:themeColor="accent1"/>
        <w:shd w:val="clear" w:color="auto" w:fill="FFFFFF" w:themeFill="background1"/>
      </w:rPr>
    </w:pPr>
    <w:r>
      <w:rPr>
        <w:rFonts w:cstheme="minorHAnsi"/>
        <w:color w:val="4472C4" w:themeColor="accent1"/>
        <w:shd w:val="clear" w:color="auto" w:fill="FFFFFF" w:themeFill="background1"/>
      </w:rPr>
      <w:t xml:space="preserve"> </w:t>
    </w:r>
    <w:r w:rsidRPr="001102FC">
      <w:rPr>
        <w:rFonts w:cstheme="minorHAnsi"/>
        <w:color w:val="4472C4" w:themeColor="accent1"/>
        <w:shd w:val="clear" w:color="auto" w:fill="FFFFFF" w:themeFill="background1"/>
      </w:rPr>
      <w:t>https://www.ucd.ie/agfood/about/lyonsresearchfarm/lyonsdairyherd/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8169E" w14:textId="77777777" w:rsidR="009346F8" w:rsidRDefault="009346F8" w:rsidP="00245E54">
      <w:pPr>
        <w:spacing w:after="0" w:line="240" w:lineRule="auto"/>
      </w:pPr>
      <w:r>
        <w:separator/>
      </w:r>
    </w:p>
  </w:footnote>
  <w:footnote w:type="continuationSeparator" w:id="0">
    <w:p w14:paraId="0ABF6705" w14:textId="77777777" w:rsidR="009346F8" w:rsidRDefault="009346F8" w:rsidP="0024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2E28" w14:textId="5006B20D" w:rsidR="00B708A6" w:rsidRDefault="00B708A6">
    <w:pPr>
      <w:pStyle w:val="Header"/>
    </w:pPr>
    <w:r>
      <w:rPr>
        <w:noProof/>
        <w:lang w:val="en-GB" w:eastAsia="en-GB"/>
      </w:rPr>
      <w:drawing>
        <wp:inline distT="0" distB="0" distL="0" distR="0" wp14:anchorId="6ED18314" wp14:editId="4ED0B4C9">
          <wp:extent cx="376268" cy="552450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d_brandmark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553" cy="569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D378C2" w:rsidRPr="00021B8A">
      <w:rPr>
        <w:b/>
        <w:bCs/>
        <w:sz w:val="24"/>
        <w:szCs w:val="24"/>
      </w:rPr>
      <w:t>Development of a Sustainable High-Output Grass-Based Spring Milk Production System</w:t>
    </w:r>
    <w:r w:rsidR="005672B5">
      <w:rPr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5E0"/>
    <w:multiLevelType w:val="hybridMultilevel"/>
    <w:tmpl w:val="2F6A5BB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F284D"/>
    <w:multiLevelType w:val="hybridMultilevel"/>
    <w:tmpl w:val="AFB674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3114"/>
    <w:multiLevelType w:val="hybridMultilevel"/>
    <w:tmpl w:val="012E8B04"/>
    <w:lvl w:ilvl="0" w:tplc="910012CA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5069270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2" w:tplc="7AC0878C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734A6210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4" w:tplc="6486DF60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5" w:tplc="2B908E1E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6" w:tplc="BBBA7F7C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7" w:tplc="54D84AEA">
      <w:numFmt w:val="bullet"/>
      <w:lvlText w:val="•"/>
      <w:lvlJc w:val="left"/>
      <w:pPr>
        <w:ind w:left="6665" w:hanging="360"/>
      </w:pPr>
      <w:rPr>
        <w:rFonts w:hint="default"/>
        <w:lang w:val="en-US" w:eastAsia="en-US" w:bidi="ar-SA"/>
      </w:rPr>
    </w:lvl>
    <w:lvl w:ilvl="8" w:tplc="6DEA0690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84C2FDD"/>
    <w:multiLevelType w:val="hybridMultilevel"/>
    <w:tmpl w:val="CDC2045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44822"/>
    <w:multiLevelType w:val="hybridMultilevel"/>
    <w:tmpl w:val="A84282E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04017"/>
    <w:multiLevelType w:val="hybridMultilevel"/>
    <w:tmpl w:val="8FA8C63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31DBB"/>
    <w:multiLevelType w:val="hybridMultilevel"/>
    <w:tmpl w:val="5E986500"/>
    <w:lvl w:ilvl="0" w:tplc="7DD6EE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E4C64"/>
    <w:multiLevelType w:val="hybridMultilevel"/>
    <w:tmpl w:val="665091D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690323">
    <w:abstractNumId w:val="0"/>
  </w:num>
  <w:num w:numId="2" w16cid:durableId="660045056">
    <w:abstractNumId w:val="5"/>
  </w:num>
  <w:num w:numId="3" w16cid:durableId="317458825">
    <w:abstractNumId w:val="3"/>
  </w:num>
  <w:num w:numId="4" w16cid:durableId="1951745270">
    <w:abstractNumId w:val="4"/>
  </w:num>
  <w:num w:numId="5" w16cid:durableId="907375108">
    <w:abstractNumId w:val="7"/>
  </w:num>
  <w:num w:numId="6" w16cid:durableId="1969705758">
    <w:abstractNumId w:val="3"/>
  </w:num>
  <w:num w:numId="7" w16cid:durableId="2071338540">
    <w:abstractNumId w:val="6"/>
  </w:num>
  <w:num w:numId="8" w16cid:durableId="604070485">
    <w:abstractNumId w:val="1"/>
  </w:num>
  <w:num w:numId="9" w16cid:durableId="386221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17"/>
    <w:rsid w:val="00000424"/>
    <w:rsid w:val="00002F75"/>
    <w:rsid w:val="00003439"/>
    <w:rsid w:val="0000373E"/>
    <w:rsid w:val="000044CD"/>
    <w:rsid w:val="00004AA3"/>
    <w:rsid w:val="000060B2"/>
    <w:rsid w:val="000064B9"/>
    <w:rsid w:val="000068A2"/>
    <w:rsid w:val="00006F08"/>
    <w:rsid w:val="00007F0E"/>
    <w:rsid w:val="00007F42"/>
    <w:rsid w:val="000109FF"/>
    <w:rsid w:val="00011451"/>
    <w:rsid w:val="00013580"/>
    <w:rsid w:val="000152A5"/>
    <w:rsid w:val="000158F7"/>
    <w:rsid w:val="00016574"/>
    <w:rsid w:val="0001682B"/>
    <w:rsid w:val="00017384"/>
    <w:rsid w:val="000179C4"/>
    <w:rsid w:val="00020BD2"/>
    <w:rsid w:val="00020CD5"/>
    <w:rsid w:val="00021B8A"/>
    <w:rsid w:val="00024401"/>
    <w:rsid w:val="00024D76"/>
    <w:rsid w:val="0002722A"/>
    <w:rsid w:val="00027899"/>
    <w:rsid w:val="000279E3"/>
    <w:rsid w:val="00027CEF"/>
    <w:rsid w:val="00030051"/>
    <w:rsid w:val="00031A25"/>
    <w:rsid w:val="00031F53"/>
    <w:rsid w:val="00033940"/>
    <w:rsid w:val="00033C11"/>
    <w:rsid w:val="00033FE6"/>
    <w:rsid w:val="00035143"/>
    <w:rsid w:val="00036536"/>
    <w:rsid w:val="00036AF0"/>
    <w:rsid w:val="00041099"/>
    <w:rsid w:val="000412F5"/>
    <w:rsid w:val="00041E9E"/>
    <w:rsid w:val="00043536"/>
    <w:rsid w:val="00044B12"/>
    <w:rsid w:val="00045E1B"/>
    <w:rsid w:val="00045F68"/>
    <w:rsid w:val="000460A0"/>
    <w:rsid w:val="00051760"/>
    <w:rsid w:val="00055A5A"/>
    <w:rsid w:val="00055B75"/>
    <w:rsid w:val="00060503"/>
    <w:rsid w:val="000627E6"/>
    <w:rsid w:val="00062B28"/>
    <w:rsid w:val="00063A12"/>
    <w:rsid w:val="00063E8E"/>
    <w:rsid w:val="00064078"/>
    <w:rsid w:val="00067D4F"/>
    <w:rsid w:val="00067F71"/>
    <w:rsid w:val="00070133"/>
    <w:rsid w:val="000702ED"/>
    <w:rsid w:val="0007073D"/>
    <w:rsid w:val="000720D1"/>
    <w:rsid w:val="0007353E"/>
    <w:rsid w:val="00073956"/>
    <w:rsid w:val="00074765"/>
    <w:rsid w:val="00076B7A"/>
    <w:rsid w:val="000773E8"/>
    <w:rsid w:val="00077E21"/>
    <w:rsid w:val="0008020F"/>
    <w:rsid w:val="00080225"/>
    <w:rsid w:val="00080F80"/>
    <w:rsid w:val="000839FB"/>
    <w:rsid w:val="00083CDF"/>
    <w:rsid w:val="0008419A"/>
    <w:rsid w:val="00084307"/>
    <w:rsid w:val="00085483"/>
    <w:rsid w:val="00086995"/>
    <w:rsid w:val="0008748D"/>
    <w:rsid w:val="000874C5"/>
    <w:rsid w:val="0009066E"/>
    <w:rsid w:val="0009202D"/>
    <w:rsid w:val="00092B82"/>
    <w:rsid w:val="00092BB3"/>
    <w:rsid w:val="00093275"/>
    <w:rsid w:val="000944BA"/>
    <w:rsid w:val="00094B5E"/>
    <w:rsid w:val="00094D7D"/>
    <w:rsid w:val="00097902"/>
    <w:rsid w:val="000A12FD"/>
    <w:rsid w:val="000A3DD2"/>
    <w:rsid w:val="000A69C6"/>
    <w:rsid w:val="000A6C2C"/>
    <w:rsid w:val="000A7204"/>
    <w:rsid w:val="000B23BD"/>
    <w:rsid w:val="000B2919"/>
    <w:rsid w:val="000B2B40"/>
    <w:rsid w:val="000B427C"/>
    <w:rsid w:val="000B5867"/>
    <w:rsid w:val="000B7C01"/>
    <w:rsid w:val="000C02D8"/>
    <w:rsid w:val="000C2132"/>
    <w:rsid w:val="000C252B"/>
    <w:rsid w:val="000C4854"/>
    <w:rsid w:val="000C53AD"/>
    <w:rsid w:val="000C54F2"/>
    <w:rsid w:val="000C5E9E"/>
    <w:rsid w:val="000C61C3"/>
    <w:rsid w:val="000D0BD6"/>
    <w:rsid w:val="000D137A"/>
    <w:rsid w:val="000D1C0D"/>
    <w:rsid w:val="000D2A62"/>
    <w:rsid w:val="000D2D3E"/>
    <w:rsid w:val="000D2E71"/>
    <w:rsid w:val="000D494F"/>
    <w:rsid w:val="000D49F1"/>
    <w:rsid w:val="000D4F38"/>
    <w:rsid w:val="000D5E17"/>
    <w:rsid w:val="000D5EB3"/>
    <w:rsid w:val="000D643C"/>
    <w:rsid w:val="000E376A"/>
    <w:rsid w:val="000E38DC"/>
    <w:rsid w:val="000E45EC"/>
    <w:rsid w:val="000E46D4"/>
    <w:rsid w:val="000E4ABD"/>
    <w:rsid w:val="000E57CC"/>
    <w:rsid w:val="000E7333"/>
    <w:rsid w:val="000E74F1"/>
    <w:rsid w:val="000F15EF"/>
    <w:rsid w:val="000F403E"/>
    <w:rsid w:val="000F4DF8"/>
    <w:rsid w:val="000F6C0B"/>
    <w:rsid w:val="000F6F86"/>
    <w:rsid w:val="000F783E"/>
    <w:rsid w:val="00100E5C"/>
    <w:rsid w:val="001020A3"/>
    <w:rsid w:val="001027FC"/>
    <w:rsid w:val="00102869"/>
    <w:rsid w:val="001028C2"/>
    <w:rsid w:val="00102C10"/>
    <w:rsid w:val="00102EF5"/>
    <w:rsid w:val="00103A2E"/>
    <w:rsid w:val="0010477F"/>
    <w:rsid w:val="00104A5F"/>
    <w:rsid w:val="00107631"/>
    <w:rsid w:val="00107B0A"/>
    <w:rsid w:val="001102FC"/>
    <w:rsid w:val="00110796"/>
    <w:rsid w:val="00111012"/>
    <w:rsid w:val="0011113D"/>
    <w:rsid w:val="00112B1E"/>
    <w:rsid w:val="00112E37"/>
    <w:rsid w:val="00113FDF"/>
    <w:rsid w:val="00114145"/>
    <w:rsid w:val="00115457"/>
    <w:rsid w:val="001161E6"/>
    <w:rsid w:val="00116B8C"/>
    <w:rsid w:val="00120BEC"/>
    <w:rsid w:val="0012155F"/>
    <w:rsid w:val="0012465F"/>
    <w:rsid w:val="0012535E"/>
    <w:rsid w:val="00125DB2"/>
    <w:rsid w:val="00126078"/>
    <w:rsid w:val="00127838"/>
    <w:rsid w:val="00130ED9"/>
    <w:rsid w:val="001310F6"/>
    <w:rsid w:val="00131438"/>
    <w:rsid w:val="00131895"/>
    <w:rsid w:val="00131C81"/>
    <w:rsid w:val="001325BC"/>
    <w:rsid w:val="00132BDE"/>
    <w:rsid w:val="0013394C"/>
    <w:rsid w:val="00133BAC"/>
    <w:rsid w:val="001356F6"/>
    <w:rsid w:val="001363F0"/>
    <w:rsid w:val="00136E78"/>
    <w:rsid w:val="00136EFC"/>
    <w:rsid w:val="001407C8"/>
    <w:rsid w:val="00141012"/>
    <w:rsid w:val="0014118F"/>
    <w:rsid w:val="001428DD"/>
    <w:rsid w:val="001442D7"/>
    <w:rsid w:val="001445D4"/>
    <w:rsid w:val="00144E79"/>
    <w:rsid w:val="001472A2"/>
    <w:rsid w:val="0015027F"/>
    <w:rsid w:val="001508E1"/>
    <w:rsid w:val="00151870"/>
    <w:rsid w:val="00153F4B"/>
    <w:rsid w:val="00154BCD"/>
    <w:rsid w:val="001551C7"/>
    <w:rsid w:val="00160905"/>
    <w:rsid w:val="00161A83"/>
    <w:rsid w:val="001639F5"/>
    <w:rsid w:val="00163A05"/>
    <w:rsid w:val="00163F75"/>
    <w:rsid w:val="00165860"/>
    <w:rsid w:val="001667FC"/>
    <w:rsid w:val="00166922"/>
    <w:rsid w:val="001678AC"/>
    <w:rsid w:val="00167A8E"/>
    <w:rsid w:val="00170615"/>
    <w:rsid w:val="0017069E"/>
    <w:rsid w:val="00170869"/>
    <w:rsid w:val="001711BD"/>
    <w:rsid w:val="00171EA5"/>
    <w:rsid w:val="0017253A"/>
    <w:rsid w:val="0017398D"/>
    <w:rsid w:val="00174ACB"/>
    <w:rsid w:val="00175961"/>
    <w:rsid w:val="00176EFA"/>
    <w:rsid w:val="00177378"/>
    <w:rsid w:val="00180AEA"/>
    <w:rsid w:val="001812C5"/>
    <w:rsid w:val="00182367"/>
    <w:rsid w:val="00184277"/>
    <w:rsid w:val="001844FC"/>
    <w:rsid w:val="00186A18"/>
    <w:rsid w:val="00186FED"/>
    <w:rsid w:val="00187522"/>
    <w:rsid w:val="0018775B"/>
    <w:rsid w:val="00187D1D"/>
    <w:rsid w:val="00190504"/>
    <w:rsid w:val="00194992"/>
    <w:rsid w:val="00195583"/>
    <w:rsid w:val="001967E4"/>
    <w:rsid w:val="001968C0"/>
    <w:rsid w:val="001A0975"/>
    <w:rsid w:val="001A1A15"/>
    <w:rsid w:val="001A2406"/>
    <w:rsid w:val="001A2A93"/>
    <w:rsid w:val="001A2BF1"/>
    <w:rsid w:val="001A2FAF"/>
    <w:rsid w:val="001A39DC"/>
    <w:rsid w:val="001A3E15"/>
    <w:rsid w:val="001A3E17"/>
    <w:rsid w:val="001A3EDD"/>
    <w:rsid w:val="001A4E09"/>
    <w:rsid w:val="001A66C0"/>
    <w:rsid w:val="001A7CB2"/>
    <w:rsid w:val="001B0DD8"/>
    <w:rsid w:val="001B1E0C"/>
    <w:rsid w:val="001B3CD3"/>
    <w:rsid w:val="001B44F5"/>
    <w:rsid w:val="001B543D"/>
    <w:rsid w:val="001B7371"/>
    <w:rsid w:val="001B761B"/>
    <w:rsid w:val="001C205F"/>
    <w:rsid w:val="001C35EB"/>
    <w:rsid w:val="001C4BA9"/>
    <w:rsid w:val="001C5230"/>
    <w:rsid w:val="001C544B"/>
    <w:rsid w:val="001C5D70"/>
    <w:rsid w:val="001C678C"/>
    <w:rsid w:val="001C7773"/>
    <w:rsid w:val="001D0ABE"/>
    <w:rsid w:val="001D1641"/>
    <w:rsid w:val="001D1D24"/>
    <w:rsid w:val="001D2875"/>
    <w:rsid w:val="001D338F"/>
    <w:rsid w:val="001D4C20"/>
    <w:rsid w:val="001D68CD"/>
    <w:rsid w:val="001D7FAF"/>
    <w:rsid w:val="001E05D4"/>
    <w:rsid w:val="001E167A"/>
    <w:rsid w:val="001E21C9"/>
    <w:rsid w:val="001E4AD7"/>
    <w:rsid w:val="001E4C1D"/>
    <w:rsid w:val="001E5553"/>
    <w:rsid w:val="001E5871"/>
    <w:rsid w:val="001E5B2E"/>
    <w:rsid w:val="001E5BA1"/>
    <w:rsid w:val="001E5D45"/>
    <w:rsid w:val="001E6B87"/>
    <w:rsid w:val="001E7E68"/>
    <w:rsid w:val="001F1396"/>
    <w:rsid w:val="001F27BA"/>
    <w:rsid w:val="001F2A7B"/>
    <w:rsid w:val="001F2C44"/>
    <w:rsid w:val="001F2D12"/>
    <w:rsid w:val="001F3A77"/>
    <w:rsid w:val="001F4DA9"/>
    <w:rsid w:val="001F5F91"/>
    <w:rsid w:val="001F62CE"/>
    <w:rsid w:val="001F7076"/>
    <w:rsid w:val="001F734E"/>
    <w:rsid w:val="001F7C32"/>
    <w:rsid w:val="0020009A"/>
    <w:rsid w:val="00200677"/>
    <w:rsid w:val="0020192C"/>
    <w:rsid w:val="00202681"/>
    <w:rsid w:val="00203A3F"/>
    <w:rsid w:val="002059A2"/>
    <w:rsid w:val="00205E15"/>
    <w:rsid w:val="0020638D"/>
    <w:rsid w:val="0020729A"/>
    <w:rsid w:val="00207C03"/>
    <w:rsid w:val="0021087F"/>
    <w:rsid w:val="00210A52"/>
    <w:rsid w:val="00210EAC"/>
    <w:rsid w:val="00212503"/>
    <w:rsid w:val="002125F3"/>
    <w:rsid w:val="00212F17"/>
    <w:rsid w:val="002147EE"/>
    <w:rsid w:val="00214CAD"/>
    <w:rsid w:val="0021559D"/>
    <w:rsid w:val="00215C35"/>
    <w:rsid w:val="0021717E"/>
    <w:rsid w:val="00217E86"/>
    <w:rsid w:val="00223268"/>
    <w:rsid w:val="00223901"/>
    <w:rsid w:val="00224393"/>
    <w:rsid w:val="0022470F"/>
    <w:rsid w:val="00226041"/>
    <w:rsid w:val="00226A0D"/>
    <w:rsid w:val="002304F6"/>
    <w:rsid w:val="002320DB"/>
    <w:rsid w:val="002335EC"/>
    <w:rsid w:val="0023472A"/>
    <w:rsid w:val="00235F1F"/>
    <w:rsid w:val="0023728A"/>
    <w:rsid w:val="00237B80"/>
    <w:rsid w:val="00237F02"/>
    <w:rsid w:val="0024007A"/>
    <w:rsid w:val="002410AD"/>
    <w:rsid w:val="002423BA"/>
    <w:rsid w:val="0024375C"/>
    <w:rsid w:val="002437F4"/>
    <w:rsid w:val="002444E9"/>
    <w:rsid w:val="00244FB4"/>
    <w:rsid w:val="00245E54"/>
    <w:rsid w:val="00247EB8"/>
    <w:rsid w:val="002500A8"/>
    <w:rsid w:val="00250AEE"/>
    <w:rsid w:val="00251068"/>
    <w:rsid w:val="00252731"/>
    <w:rsid w:val="00252868"/>
    <w:rsid w:val="0025298A"/>
    <w:rsid w:val="002529FE"/>
    <w:rsid w:val="00252D23"/>
    <w:rsid w:val="00253F33"/>
    <w:rsid w:val="00254A9B"/>
    <w:rsid w:val="00254CCF"/>
    <w:rsid w:val="00255505"/>
    <w:rsid w:val="00255CAE"/>
    <w:rsid w:val="00255CE6"/>
    <w:rsid w:val="00255E91"/>
    <w:rsid w:val="0025679D"/>
    <w:rsid w:val="002606B7"/>
    <w:rsid w:val="00260D16"/>
    <w:rsid w:val="0026145B"/>
    <w:rsid w:val="00261968"/>
    <w:rsid w:val="0026255B"/>
    <w:rsid w:val="002625DF"/>
    <w:rsid w:val="00262F1E"/>
    <w:rsid w:val="00263D70"/>
    <w:rsid w:val="00263EF1"/>
    <w:rsid w:val="002642E8"/>
    <w:rsid w:val="00266D45"/>
    <w:rsid w:val="002673B6"/>
    <w:rsid w:val="0027050D"/>
    <w:rsid w:val="00272FD3"/>
    <w:rsid w:val="0027315B"/>
    <w:rsid w:val="00275638"/>
    <w:rsid w:val="00276ADB"/>
    <w:rsid w:val="00277EAF"/>
    <w:rsid w:val="00282723"/>
    <w:rsid w:val="00283147"/>
    <w:rsid w:val="00283731"/>
    <w:rsid w:val="002869F0"/>
    <w:rsid w:val="00286FB9"/>
    <w:rsid w:val="00287F9F"/>
    <w:rsid w:val="0029188E"/>
    <w:rsid w:val="00292732"/>
    <w:rsid w:val="0029328B"/>
    <w:rsid w:val="00294BFF"/>
    <w:rsid w:val="00294E36"/>
    <w:rsid w:val="002953DB"/>
    <w:rsid w:val="002955A7"/>
    <w:rsid w:val="002A01B0"/>
    <w:rsid w:val="002A03E4"/>
    <w:rsid w:val="002A2189"/>
    <w:rsid w:val="002A321B"/>
    <w:rsid w:val="002A4AB1"/>
    <w:rsid w:val="002A4D0D"/>
    <w:rsid w:val="002A57C1"/>
    <w:rsid w:val="002A61BA"/>
    <w:rsid w:val="002A6AFE"/>
    <w:rsid w:val="002B02FB"/>
    <w:rsid w:val="002B0D6E"/>
    <w:rsid w:val="002B15B0"/>
    <w:rsid w:val="002B1BD8"/>
    <w:rsid w:val="002B2448"/>
    <w:rsid w:val="002B428D"/>
    <w:rsid w:val="002B44D2"/>
    <w:rsid w:val="002B5642"/>
    <w:rsid w:val="002B611D"/>
    <w:rsid w:val="002C1248"/>
    <w:rsid w:val="002C1373"/>
    <w:rsid w:val="002C1E45"/>
    <w:rsid w:val="002C2989"/>
    <w:rsid w:val="002C59CC"/>
    <w:rsid w:val="002C74C1"/>
    <w:rsid w:val="002D090C"/>
    <w:rsid w:val="002D1AB1"/>
    <w:rsid w:val="002D364F"/>
    <w:rsid w:val="002D3F73"/>
    <w:rsid w:val="002D4ABA"/>
    <w:rsid w:val="002D4F26"/>
    <w:rsid w:val="002D560E"/>
    <w:rsid w:val="002D659A"/>
    <w:rsid w:val="002D79B1"/>
    <w:rsid w:val="002D7E37"/>
    <w:rsid w:val="002E0944"/>
    <w:rsid w:val="002E0B8A"/>
    <w:rsid w:val="002E1621"/>
    <w:rsid w:val="002E17F6"/>
    <w:rsid w:val="002E308F"/>
    <w:rsid w:val="002E4793"/>
    <w:rsid w:val="002E6E06"/>
    <w:rsid w:val="002E77B7"/>
    <w:rsid w:val="002F084B"/>
    <w:rsid w:val="002F152B"/>
    <w:rsid w:val="002F3678"/>
    <w:rsid w:val="002F64EC"/>
    <w:rsid w:val="002F6D81"/>
    <w:rsid w:val="003002EE"/>
    <w:rsid w:val="0030126F"/>
    <w:rsid w:val="003018D0"/>
    <w:rsid w:val="00301B64"/>
    <w:rsid w:val="003052FC"/>
    <w:rsid w:val="00305625"/>
    <w:rsid w:val="00305753"/>
    <w:rsid w:val="00310325"/>
    <w:rsid w:val="003133D6"/>
    <w:rsid w:val="00313755"/>
    <w:rsid w:val="0031497C"/>
    <w:rsid w:val="00316C08"/>
    <w:rsid w:val="003178AF"/>
    <w:rsid w:val="00322159"/>
    <w:rsid w:val="003230E3"/>
    <w:rsid w:val="00324444"/>
    <w:rsid w:val="00324A87"/>
    <w:rsid w:val="00326A61"/>
    <w:rsid w:val="003272CD"/>
    <w:rsid w:val="0032749F"/>
    <w:rsid w:val="0032763D"/>
    <w:rsid w:val="003300F7"/>
    <w:rsid w:val="00331C09"/>
    <w:rsid w:val="00332A74"/>
    <w:rsid w:val="00333DD0"/>
    <w:rsid w:val="00333EE4"/>
    <w:rsid w:val="00333F80"/>
    <w:rsid w:val="00335CEE"/>
    <w:rsid w:val="003363CD"/>
    <w:rsid w:val="00337017"/>
    <w:rsid w:val="00337637"/>
    <w:rsid w:val="0034005F"/>
    <w:rsid w:val="003400C8"/>
    <w:rsid w:val="003402E1"/>
    <w:rsid w:val="00340A01"/>
    <w:rsid w:val="0034191E"/>
    <w:rsid w:val="00341E84"/>
    <w:rsid w:val="00342461"/>
    <w:rsid w:val="0034339B"/>
    <w:rsid w:val="00343CA9"/>
    <w:rsid w:val="00343F05"/>
    <w:rsid w:val="0034420D"/>
    <w:rsid w:val="00347267"/>
    <w:rsid w:val="003508F8"/>
    <w:rsid w:val="00351017"/>
    <w:rsid w:val="00351582"/>
    <w:rsid w:val="0035577E"/>
    <w:rsid w:val="00356682"/>
    <w:rsid w:val="00357668"/>
    <w:rsid w:val="003579FF"/>
    <w:rsid w:val="00357C4B"/>
    <w:rsid w:val="0036076B"/>
    <w:rsid w:val="00360D87"/>
    <w:rsid w:val="00363339"/>
    <w:rsid w:val="00365BE6"/>
    <w:rsid w:val="0036729D"/>
    <w:rsid w:val="00370777"/>
    <w:rsid w:val="00371013"/>
    <w:rsid w:val="003721C4"/>
    <w:rsid w:val="00373969"/>
    <w:rsid w:val="00374201"/>
    <w:rsid w:val="00374EF0"/>
    <w:rsid w:val="00374EF7"/>
    <w:rsid w:val="003755DD"/>
    <w:rsid w:val="00376850"/>
    <w:rsid w:val="003772DE"/>
    <w:rsid w:val="00380B1D"/>
    <w:rsid w:val="003814C2"/>
    <w:rsid w:val="00381845"/>
    <w:rsid w:val="0038684E"/>
    <w:rsid w:val="003871E9"/>
    <w:rsid w:val="00387654"/>
    <w:rsid w:val="00387CB5"/>
    <w:rsid w:val="00387D78"/>
    <w:rsid w:val="00392304"/>
    <w:rsid w:val="0039241A"/>
    <w:rsid w:val="0039455C"/>
    <w:rsid w:val="0039455E"/>
    <w:rsid w:val="00396AFF"/>
    <w:rsid w:val="003A0382"/>
    <w:rsid w:val="003A0F0B"/>
    <w:rsid w:val="003A1003"/>
    <w:rsid w:val="003A12D8"/>
    <w:rsid w:val="003A257B"/>
    <w:rsid w:val="003A25F4"/>
    <w:rsid w:val="003A3654"/>
    <w:rsid w:val="003A4733"/>
    <w:rsid w:val="003A4B60"/>
    <w:rsid w:val="003A4D5D"/>
    <w:rsid w:val="003A523C"/>
    <w:rsid w:val="003A5DBF"/>
    <w:rsid w:val="003A5E2F"/>
    <w:rsid w:val="003B1489"/>
    <w:rsid w:val="003B1799"/>
    <w:rsid w:val="003B1FAA"/>
    <w:rsid w:val="003B3636"/>
    <w:rsid w:val="003B3A13"/>
    <w:rsid w:val="003B4352"/>
    <w:rsid w:val="003B4E47"/>
    <w:rsid w:val="003B4E4C"/>
    <w:rsid w:val="003B5C43"/>
    <w:rsid w:val="003B69D0"/>
    <w:rsid w:val="003B75DE"/>
    <w:rsid w:val="003C0AD0"/>
    <w:rsid w:val="003C0E38"/>
    <w:rsid w:val="003C1BF6"/>
    <w:rsid w:val="003C31F8"/>
    <w:rsid w:val="003C5F08"/>
    <w:rsid w:val="003C6277"/>
    <w:rsid w:val="003C6553"/>
    <w:rsid w:val="003C708F"/>
    <w:rsid w:val="003C72D2"/>
    <w:rsid w:val="003C7D09"/>
    <w:rsid w:val="003C7D4E"/>
    <w:rsid w:val="003D0A35"/>
    <w:rsid w:val="003D3400"/>
    <w:rsid w:val="003D448C"/>
    <w:rsid w:val="003D458A"/>
    <w:rsid w:val="003D4BE7"/>
    <w:rsid w:val="003D6448"/>
    <w:rsid w:val="003D7114"/>
    <w:rsid w:val="003E000C"/>
    <w:rsid w:val="003E03A2"/>
    <w:rsid w:val="003E040D"/>
    <w:rsid w:val="003E0D5F"/>
    <w:rsid w:val="003E5ACF"/>
    <w:rsid w:val="003E6959"/>
    <w:rsid w:val="003E6AEC"/>
    <w:rsid w:val="003F22C9"/>
    <w:rsid w:val="003F255A"/>
    <w:rsid w:val="003F3043"/>
    <w:rsid w:val="003F480E"/>
    <w:rsid w:val="003F627E"/>
    <w:rsid w:val="003F7847"/>
    <w:rsid w:val="004013F8"/>
    <w:rsid w:val="00401D3A"/>
    <w:rsid w:val="00401EFD"/>
    <w:rsid w:val="00402217"/>
    <w:rsid w:val="00402557"/>
    <w:rsid w:val="00406354"/>
    <w:rsid w:val="0040753B"/>
    <w:rsid w:val="00410110"/>
    <w:rsid w:val="004115B1"/>
    <w:rsid w:val="004119E9"/>
    <w:rsid w:val="00412421"/>
    <w:rsid w:val="00412CF4"/>
    <w:rsid w:val="004132EB"/>
    <w:rsid w:val="004138B9"/>
    <w:rsid w:val="004156D4"/>
    <w:rsid w:val="00420B41"/>
    <w:rsid w:val="00421E47"/>
    <w:rsid w:val="00422B69"/>
    <w:rsid w:val="00422CBD"/>
    <w:rsid w:val="00422F91"/>
    <w:rsid w:val="00423781"/>
    <w:rsid w:val="00423EAB"/>
    <w:rsid w:val="00424DC9"/>
    <w:rsid w:val="0042568D"/>
    <w:rsid w:val="00427BBD"/>
    <w:rsid w:val="00430012"/>
    <w:rsid w:val="00431993"/>
    <w:rsid w:val="00435082"/>
    <w:rsid w:val="004358A6"/>
    <w:rsid w:val="004358EC"/>
    <w:rsid w:val="00435F41"/>
    <w:rsid w:val="00436B05"/>
    <w:rsid w:val="0043768D"/>
    <w:rsid w:val="0044106B"/>
    <w:rsid w:val="00441DA6"/>
    <w:rsid w:val="00442115"/>
    <w:rsid w:val="004422E3"/>
    <w:rsid w:val="00442D38"/>
    <w:rsid w:val="00442E00"/>
    <w:rsid w:val="004448A0"/>
    <w:rsid w:val="004466F3"/>
    <w:rsid w:val="004470D2"/>
    <w:rsid w:val="0044729D"/>
    <w:rsid w:val="00447C03"/>
    <w:rsid w:val="00447C12"/>
    <w:rsid w:val="00450F1D"/>
    <w:rsid w:val="004517BA"/>
    <w:rsid w:val="00452138"/>
    <w:rsid w:val="004532B6"/>
    <w:rsid w:val="004533AE"/>
    <w:rsid w:val="00453DCB"/>
    <w:rsid w:val="00454DB6"/>
    <w:rsid w:val="00457669"/>
    <w:rsid w:val="004578E1"/>
    <w:rsid w:val="00457C16"/>
    <w:rsid w:val="00460DF1"/>
    <w:rsid w:val="00462634"/>
    <w:rsid w:val="0046336D"/>
    <w:rsid w:val="00463430"/>
    <w:rsid w:val="00463452"/>
    <w:rsid w:val="0046388A"/>
    <w:rsid w:val="004646BD"/>
    <w:rsid w:val="00465186"/>
    <w:rsid w:val="00470836"/>
    <w:rsid w:val="00471771"/>
    <w:rsid w:val="004726DB"/>
    <w:rsid w:val="00473CBF"/>
    <w:rsid w:val="0047542C"/>
    <w:rsid w:val="00475474"/>
    <w:rsid w:val="00475A68"/>
    <w:rsid w:val="00475AD4"/>
    <w:rsid w:val="00476856"/>
    <w:rsid w:val="004771EA"/>
    <w:rsid w:val="00480632"/>
    <w:rsid w:val="0048107B"/>
    <w:rsid w:val="004822BA"/>
    <w:rsid w:val="0048274A"/>
    <w:rsid w:val="004836A3"/>
    <w:rsid w:val="0048380C"/>
    <w:rsid w:val="004839B4"/>
    <w:rsid w:val="00484FD9"/>
    <w:rsid w:val="00485DB9"/>
    <w:rsid w:val="00485F12"/>
    <w:rsid w:val="00490B41"/>
    <w:rsid w:val="00491836"/>
    <w:rsid w:val="00491E31"/>
    <w:rsid w:val="004923E8"/>
    <w:rsid w:val="00492D9F"/>
    <w:rsid w:val="00493B18"/>
    <w:rsid w:val="00493C6D"/>
    <w:rsid w:val="00495786"/>
    <w:rsid w:val="004957D3"/>
    <w:rsid w:val="00496112"/>
    <w:rsid w:val="00496A46"/>
    <w:rsid w:val="00496E43"/>
    <w:rsid w:val="00497A10"/>
    <w:rsid w:val="004A111C"/>
    <w:rsid w:val="004A206A"/>
    <w:rsid w:val="004A3D4A"/>
    <w:rsid w:val="004A3F32"/>
    <w:rsid w:val="004A64B6"/>
    <w:rsid w:val="004A7801"/>
    <w:rsid w:val="004B0263"/>
    <w:rsid w:val="004B0504"/>
    <w:rsid w:val="004B0F74"/>
    <w:rsid w:val="004B1FA2"/>
    <w:rsid w:val="004B2788"/>
    <w:rsid w:val="004B28CE"/>
    <w:rsid w:val="004B4933"/>
    <w:rsid w:val="004B5DF9"/>
    <w:rsid w:val="004B6129"/>
    <w:rsid w:val="004B641A"/>
    <w:rsid w:val="004B7B73"/>
    <w:rsid w:val="004B7E58"/>
    <w:rsid w:val="004C09B7"/>
    <w:rsid w:val="004C1E9E"/>
    <w:rsid w:val="004C253F"/>
    <w:rsid w:val="004C390B"/>
    <w:rsid w:val="004C3C16"/>
    <w:rsid w:val="004C42A8"/>
    <w:rsid w:val="004C62B7"/>
    <w:rsid w:val="004C62FE"/>
    <w:rsid w:val="004C64C6"/>
    <w:rsid w:val="004C7184"/>
    <w:rsid w:val="004D1308"/>
    <w:rsid w:val="004D197E"/>
    <w:rsid w:val="004D2C31"/>
    <w:rsid w:val="004D2EAB"/>
    <w:rsid w:val="004D3291"/>
    <w:rsid w:val="004D3E81"/>
    <w:rsid w:val="004D49DF"/>
    <w:rsid w:val="004D4E91"/>
    <w:rsid w:val="004D5C5B"/>
    <w:rsid w:val="004D5CAD"/>
    <w:rsid w:val="004D5E43"/>
    <w:rsid w:val="004D5FEF"/>
    <w:rsid w:val="004D654D"/>
    <w:rsid w:val="004D6BF5"/>
    <w:rsid w:val="004D7038"/>
    <w:rsid w:val="004D7308"/>
    <w:rsid w:val="004D764F"/>
    <w:rsid w:val="004D7A83"/>
    <w:rsid w:val="004E0447"/>
    <w:rsid w:val="004E048A"/>
    <w:rsid w:val="004E0595"/>
    <w:rsid w:val="004E17C5"/>
    <w:rsid w:val="004E1FE7"/>
    <w:rsid w:val="004E5724"/>
    <w:rsid w:val="004E5FCA"/>
    <w:rsid w:val="004E784F"/>
    <w:rsid w:val="004F70BC"/>
    <w:rsid w:val="004F782D"/>
    <w:rsid w:val="004F7E8F"/>
    <w:rsid w:val="005007DD"/>
    <w:rsid w:val="00501470"/>
    <w:rsid w:val="005014AB"/>
    <w:rsid w:val="00502603"/>
    <w:rsid w:val="0050338D"/>
    <w:rsid w:val="00507A30"/>
    <w:rsid w:val="005101EC"/>
    <w:rsid w:val="00511217"/>
    <w:rsid w:val="005116CC"/>
    <w:rsid w:val="0051201D"/>
    <w:rsid w:val="0051589D"/>
    <w:rsid w:val="00515C3E"/>
    <w:rsid w:val="00515F52"/>
    <w:rsid w:val="005173AD"/>
    <w:rsid w:val="005212A5"/>
    <w:rsid w:val="00521F8F"/>
    <w:rsid w:val="0052219E"/>
    <w:rsid w:val="00522C32"/>
    <w:rsid w:val="005235B7"/>
    <w:rsid w:val="00523794"/>
    <w:rsid w:val="005244BA"/>
    <w:rsid w:val="005261A3"/>
    <w:rsid w:val="00530A54"/>
    <w:rsid w:val="00530EED"/>
    <w:rsid w:val="00531A2D"/>
    <w:rsid w:val="00531BF8"/>
    <w:rsid w:val="005332F0"/>
    <w:rsid w:val="00533BCA"/>
    <w:rsid w:val="00533D6A"/>
    <w:rsid w:val="00534A33"/>
    <w:rsid w:val="0053717C"/>
    <w:rsid w:val="005402FD"/>
    <w:rsid w:val="00540A35"/>
    <w:rsid w:val="00542A33"/>
    <w:rsid w:val="00542DAF"/>
    <w:rsid w:val="005447A6"/>
    <w:rsid w:val="005463E1"/>
    <w:rsid w:val="00546604"/>
    <w:rsid w:val="00546748"/>
    <w:rsid w:val="005468FF"/>
    <w:rsid w:val="00546E31"/>
    <w:rsid w:val="00547F55"/>
    <w:rsid w:val="00551CFD"/>
    <w:rsid w:val="00552DD4"/>
    <w:rsid w:val="00552FD7"/>
    <w:rsid w:val="00553094"/>
    <w:rsid w:val="005540F1"/>
    <w:rsid w:val="0055448B"/>
    <w:rsid w:val="0055538F"/>
    <w:rsid w:val="005553C1"/>
    <w:rsid w:val="00555534"/>
    <w:rsid w:val="005577EB"/>
    <w:rsid w:val="005578F9"/>
    <w:rsid w:val="00560047"/>
    <w:rsid w:val="0056336D"/>
    <w:rsid w:val="005648F2"/>
    <w:rsid w:val="005668E5"/>
    <w:rsid w:val="00567024"/>
    <w:rsid w:val="005672B5"/>
    <w:rsid w:val="00567BB6"/>
    <w:rsid w:val="00570340"/>
    <w:rsid w:val="00571518"/>
    <w:rsid w:val="005724AD"/>
    <w:rsid w:val="00572620"/>
    <w:rsid w:val="005737A4"/>
    <w:rsid w:val="00574273"/>
    <w:rsid w:val="00575EED"/>
    <w:rsid w:val="00576430"/>
    <w:rsid w:val="0057646D"/>
    <w:rsid w:val="005769E5"/>
    <w:rsid w:val="00576D49"/>
    <w:rsid w:val="00576EA0"/>
    <w:rsid w:val="0057742F"/>
    <w:rsid w:val="005774CA"/>
    <w:rsid w:val="00581321"/>
    <w:rsid w:val="00583D47"/>
    <w:rsid w:val="00585051"/>
    <w:rsid w:val="00585CC2"/>
    <w:rsid w:val="00586542"/>
    <w:rsid w:val="00591606"/>
    <w:rsid w:val="0059221B"/>
    <w:rsid w:val="005922B0"/>
    <w:rsid w:val="00592A72"/>
    <w:rsid w:val="00592B8C"/>
    <w:rsid w:val="00592D52"/>
    <w:rsid w:val="00593643"/>
    <w:rsid w:val="0059390E"/>
    <w:rsid w:val="00593982"/>
    <w:rsid w:val="005940FF"/>
    <w:rsid w:val="005951C4"/>
    <w:rsid w:val="00595EE6"/>
    <w:rsid w:val="00596A1B"/>
    <w:rsid w:val="005A0322"/>
    <w:rsid w:val="005A0663"/>
    <w:rsid w:val="005A09BA"/>
    <w:rsid w:val="005A0C5A"/>
    <w:rsid w:val="005A1DAC"/>
    <w:rsid w:val="005A1E94"/>
    <w:rsid w:val="005A2036"/>
    <w:rsid w:val="005A70C6"/>
    <w:rsid w:val="005B138B"/>
    <w:rsid w:val="005B314A"/>
    <w:rsid w:val="005B3AC8"/>
    <w:rsid w:val="005B3FFE"/>
    <w:rsid w:val="005B5757"/>
    <w:rsid w:val="005B5BAF"/>
    <w:rsid w:val="005B624B"/>
    <w:rsid w:val="005B7BF8"/>
    <w:rsid w:val="005C0A2A"/>
    <w:rsid w:val="005C0F5C"/>
    <w:rsid w:val="005C14E4"/>
    <w:rsid w:val="005C21CF"/>
    <w:rsid w:val="005C289D"/>
    <w:rsid w:val="005C48F4"/>
    <w:rsid w:val="005C58B3"/>
    <w:rsid w:val="005D0116"/>
    <w:rsid w:val="005D1605"/>
    <w:rsid w:val="005D1B6F"/>
    <w:rsid w:val="005D21A3"/>
    <w:rsid w:val="005D26F4"/>
    <w:rsid w:val="005D2A39"/>
    <w:rsid w:val="005D2B87"/>
    <w:rsid w:val="005D3B41"/>
    <w:rsid w:val="005D3DAA"/>
    <w:rsid w:val="005D46A3"/>
    <w:rsid w:val="005D6732"/>
    <w:rsid w:val="005D6A4D"/>
    <w:rsid w:val="005D75A2"/>
    <w:rsid w:val="005D7C3B"/>
    <w:rsid w:val="005D7C93"/>
    <w:rsid w:val="005E00AF"/>
    <w:rsid w:val="005E0ADC"/>
    <w:rsid w:val="005E2CC7"/>
    <w:rsid w:val="005E427A"/>
    <w:rsid w:val="005E51BB"/>
    <w:rsid w:val="005E6583"/>
    <w:rsid w:val="005F10E0"/>
    <w:rsid w:val="005F16F1"/>
    <w:rsid w:val="005F1BE7"/>
    <w:rsid w:val="005F5C76"/>
    <w:rsid w:val="005F5FCB"/>
    <w:rsid w:val="005F65ED"/>
    <w:rsid w:val="005F67B3"/>
    <w:rsid w:val="005F6ABA"/>
    <w:rsid w:val="005F7588"/>
    <w:rsid w:val="005F7C2D"/>
    <w:rsid w:val="006000A2"/>
    <w:rsid w:val="00600B29"/>
    <w:rsid w:val="00600C0F"/>
    <w:rsid w:val="00601B93"/>
    <w:rsid w:val="00603116"/>
    <w:rsid w:val="00603F6E"/>
    <w:rsid w:val="006050CB"/>
    <w:rsid w:val="006056CF"/>
    <w:rsid w:val="00606314"/>
    <w:rsid w:val="0060652F"/>
    <w:rsid w:val="00606A7C"/>
    <w:rsid w:val="0061055C"/>
    <w:rsid w:val="00610BA2"/>
    <w:rsid w:val="0061350E"/>
    <w:rsid w:val="00614326"/>
    <w:rsid w:val="0061591E"/>
    <w:rsid w:val="00620789"/>
    <w:rsid w:val="006225FB"/>
    <w:rsid w:val="00622823"/>
    <w:rsid w:val="0062428F"/>
    <w:rsid w:val="00624685"/>
    <w:rsid w:val="006255F9"/>
    <w:rsid w:val="00625D60"/>
    <w:rsid w:val="00625E59"/>
    <w:rsid w:val="00626F7C"/>
    <w:rsid w:val="006274ED"/>
    <w:rsid w:val="00627DC8"/>
    <w:rsid w:val="0063474F"/>
    <w:rsid w:val="00634AF9"/>
    <w:rsid w:val="00635E79"/>
    <w:rsid w:val="00642237"/>
    <w:rsid w:val="006429DD"/>
    <w:rsid w:val="00642D21"/>
    <w:rsid w:val="006434D9"/>
    <w:rsid w:val="006442F9"/>
    <w:rsid w:val="00646061"/>
    <w:rsid w:val="00646F86"/>
    <w:rsid w:val="00646F94"/>
    <w:rsid w:val="00647052"/>
    <w:rsid w:val="00647830"/>
    <w:rsid w:val="00647C73"/>
    <w:rsid w:val="00647EBD"/>
    <w:rsid w:val="006503CD"/>
    <w:rsid w:val="00656520"/>
    <w:rsid w:val="006606A6"/>
    <w:rsid w:val="00661224"/>
    <w:rsid w:val="0066186B"/>
    <w:rsid w:val="00662909"/>
    <w:rsid w:val="006657FA"/>
    <w:rsid w:val="006663BE"/>
    <w:rsid w:val="00670146"/>
    <w:rsid w:val="0067048D"/>
    <w:rsid w:val="00670988"/>
    <w:rsid w:val="006718E4"/>
    <w:rsid w:val="006726D5"/>
    <w:rsid w:val="00672CAD"/>
    <w:rsid w:val="006740BF"/>
    <w:rsid w:val="0067530D"/>
    <w:rsid w:val="0067535C"/>
    <w:rsid w:val="00675967"/>
    <w:rsid w:val="00675EE0"/>
    <w:rsid w:val="0067645B"/>
    <w:rsid w:val="006767D5"/>
    <w:rsid w:val="00676B6A"/>
    <w:rsid w:val="00677F04"/>
    <w:rsid w:val="0068143F"/>
    <w:rsid w:val="00683AA0"/>
    <w:rsid w:val="0068552D"/>
    <w:rsid w:val="00685F19"/>
    <w:rsid w:val="00686558"/>
    <w:rsid w:val="0069053F"/>
    <w:rsid w:val="0069372E"/>
    <w:rsid w:val="00693C2C"/>
    <w:rsid w:val="0069496D"/>
    <w:rsid w:val="00695B68"/>
    <w:rsid w:val="006A0337"/>
    <w:rsid w:val="006A118C"/>
    <w:rsid w:val="006A4A64"/>
    <w:rsid w:val="006A55FC"/>
    <w:rsid w:val="006A5BA3"/>
    <w:rsid w:val="006A6AF5"/>
    <w:rsid w:val="006A7AF7"/>
    <w:rsid w:val="006B0342"/>
    <w:rsid w:val="006B08BB"/>
    <w:rsid w:val="006B19C6"/>
    <w:rsid w:val="006B36A8"/>
    <w:rsid w:val="006B37CA"/>
    <w:rsid w:val="006B44E7"/>
    <w:rsid w:val="006B48CB"/>
    <w:rsid w:val="006B4F90"/>
    <w:rsid w:val="006B5221"/>
    <w:rsid w:val="006B5BA5"/>
    <w:rsid w:val="006B5E7C"/>
    <w:rsid w:val="006B5FC4"/>
    <w:rsid w:val="006B6A49"/>
    <w:rsid w:val="006B6CEC"/>
    <w:rsid w:val="006B71F3"/>
    <w:rsid w:val="006C0298"/>
    <w:rsid w:val="006C0508"/>
    <w:rsid w:val="006C10C6"/>
    <w:rsid w:val="006C12D6"/>
    <w:rsid w:val="006C177D"/>
    <w:rsid w:val="006C2A75"/>
    <w:rsid w:val="006C2F0A"/>
    <w:rsid w:val="006C38E5"/>
    <w:rsid w:val="006C3936"/>
    <w:rsid w:val="006C39E1"/>
    <w:rsid w:val="006C3EB1"/>
    <w:rsid w:val="006C6C95"/>
    <w:rsid w:val="006C72D1"/>
    <w:rsid w:val="006D0D8E"/>
    <w:rsid w:val="006D1892"/>
    <w:rsid w:val="006D309D"/>
    <w:rsid w:val="006D3F73"/>
    <w:rsid w:val="006D4429"/>
    <w:rsid w:val="006D564A"/>
    <w:rsid w:val="006E21BC"/>
    <w:rsid w:val="006E262D"/>
    <w:rsid w:val="006E3932"/>
    <w:rsid w:val="006E3947"/>
    <w:rsid w:val="006E4333"/>
    <w:rsid w:val="006E4805"/>
    <w:rsid w:val="006E4C28"/>
    <w:rsid w:val="006E4D6C"/>
    <w:rsid w:val="006E4F14"/>
    <w:rsid w:val="006E6368"/>
    <w:rsid w:val="006E6FC1"/>
    <w:rsid w:val="006E782D"/>
    <w:rsid w:val="006F0175"/>
    <w:rsid w:val="006F03D5"/>
    <w:rsid w:val="006F0FC4"/>
    <w:rsid w:val="006F11EA"/>
    <w:rsid w:val="006F1E88"/>
    <w:rsid w:val="006F2AA4"/>
    <w:rsid w:val="006F3286"/>
    <w:rsid w:val="006F4ADB"/>
    <w:rsid w:val="006F4EBE"/>
    <w:rsid w:val="006F5AD2"/>
    <w:rsid w:val="006F5C8C"/>
    <w:rsid w:val="006F5E54"/>
    <w:rsid w:val="006F6384"/>
    <w:rsid w:val="006F64FA"/>
    <w:rsid w:val="007007F1"/>
    <w:rsid w:val="00700B77"/>
    <w:rsid w:val="00700E92"/>
    <w:rsid w:val="00701669"/>
    <w:rsid w:val="0070179A"/>
    <w:rsid w:val="00702088"/>
    <w:rsid w:val="0070226A"/>
    <w:rsid w:val="007031EF"/>
    <w:rsid w:val="00703A97"/>
    <w:rsid w:val="007048DF"/>
    <w:rsid w:val="0070569D"/>
    <w:rsid w:val="00705AA6"/>
    <w:rsid w:val="00706242"/>
    <w:rsid w:val="0070632A"/>
    <w:rsid w:val="00706D1A"/>
    <w:rsid w:val="00707BD5"/>
    <w:rsid w:val="00712392"/>
    <w:rsid w:val="007150EB"/>
    <w:rsid w:val="007151C2"/>
    <w:rsid w:val="00715C69"/>
    <w:rsid w:val="00715CC0"/>
    <w:rsid w:val="00716395"/>
    <w:rsid w:val="0071677D"/>
    <w:rsid w:val="007167D6"/>
    <w:rsid w:val="00717F19"/>
    <w:rsid w:val="0072083C"/>
    <w:rsid w:val="00721404"/>
    <w:rsid w:val="00722F87"/>
    <w:rsid w:val="0072458A"/>
    <w:rsid w:val="00725C65"/>
    <w:rsid w:val="0073008C"/>
    <w:rsid w:val="00730647"/>
    <w:rsid w:val="00733D9A"/>
    <w:rsid w:val="00736622"/>
    <w:rsid w:val="007367CE"/>
    <w:rsid w:val="0074030F"/>
    <w:rsid w:val="007404D7"/>
    <w:rsid w:val="00743778"/>
    <w:rsid w:val="00744C54"/>
    <w:rsid w:val="0074757C"/>
    <w:rsid w:val="00750423"/>
    <w:rsid w:val="00751768"/>
    <w:rsid w:val="007517F4"/>
    <w:rsid w:val="0075200F"/>
    <w:rsid w:val="007522D3"/>
    <w:rsid w:val="0075295A"/>
    <w:rsid w:val="007532EB"/>
    <w:rsid w:val="00753387"/>
    <w:rsid w:val="007551DF"/>
    <w:rsid w:val="00756EBA"/>
    <w:rsid w:val="0076080B"/>
    <w:rsid w:val="007611D2"/>
    <w:rsid w:val="00761C2C"/>
    <w:rsid w:val="0076332F"/>
    <w:rsid w:val="007651DD"/>
    <w:rsid w:val="007655A2"/>
    <w:rsid w:val="00765683"/>
    <w:rsid w:val="00767182"/>
    <w:rsid w:val="007671B7"/>
    <w:rsid w:val="00767574"/>
    <w:rsid w:val="007719D4"/>
    <w:rsid w:val="00771D71"/>
    <w:rsid w:val="00772DE5"/>
    <w:rsid w:val="0077350F"/>
    <w:rsid w:val="00773636"/>
    <w:rsid w:val="0077365B"/>
    <w:rsid w:val="007750F3"/>
    <w:rsid w:val="00775356"/>
    <w:rsid w:val="00775559"/>
    <w:rsid w:val="00775A0F"/>
    <w:rsid w:val="0077601B"/>
    <w:rsid w:val="007767A2"/>
    <w:rsid w:val="00776C7C"/>
    <w:rsid w:val="0077781B"/>
    <w:rsid w:val="00777CFB"/>
    <w:rsid w:val="00780889"/>
    <w:rsid w:val="00780C87"/>
    <w:rsid w:val="00780E4E"/>
    <w:rsid w:val="00782AA3"/>
    <w:rsid w:val="0078326D"/>
    <w:rsid w:val="00783E3F"/>
    <w:rsid w:val="00784473"/>
    <w:rsid w:val="00785033"/>
    <w:rsid w:val="00785853"/>
    <w:rsid w:val="00790A77"/>
    <w:rsid w:val="00791507"/>
    <w:rsid w:val="0079205A"/>
    <w:rsid w:val="00792190"/>
    <w:rsid w:val="00792FA0"/>
    <w:rsid w:val="00795CBA"/>
    <w:rsid w:val="00796028"/>
    <w:rsid w:val="007965D7"/>
    <w:rsid w:val="007A3A4E"/>
    <w:rsid w:val="007A41F6"/>
    <w:rsid w:val="007A4427"/>
    <w:rsid w:val="007A4C9C"/>
    <w:rsid w:val="007A51DD"/>
    <w:rsid w:val="007A5D8F"/>
    <w:rsid w:val="007A5DC2"/>
    <w:rsid w:val="007A5FD0"/>
    <w:rsid w:val="007A6BD2"/>
    <w:rsid w:val="007B0155"/>
    <w:rsid w:val="007B0B91"/>
    <w:rsid w:val="007B1757"/>
    <w:rsid w:val="007B17CA"/>
    <w:rsid w:val="007B2F1E"/>
    <w:rsid w:val="007B3A3B"/>
    <w:rsid w:val="007B42B0"/>
    <w:rsid w:val="007B58A8"/>
    <w:rsid w:val="007B5A81"/>
    <w:rsid w:val="007B5C2A"/>
    <w:rsid w:val="007B77CA"/>
    <w:rsid w:val="007B77FD"/>
    <w:rsid w:val="007B7BFF"/>
    <w:rsid w:val="007C2343"/>
    <w:rsid w:val="007C3277"/>
    <w:rsid w:val="007C3D17"/>
    <w:rsid w:val="007C4810"/>
    <w:rsid w:val="007C5842"/>
    <w:rsid w:val="007C6EFE"/>
    <w:rsid w:val="007C757A"/>
    <w:rsid w:val="007D1C71"/>
    <w:rsid w:val="007D1CB1"/>
    <w:rsid w:val="007D3148"/>
    <w:rsid w:val="007D3182"/>
    <w:rsid w:val="007D352E"/>
    <w:rsid w:val="007D37BC"/>
    <w:rsid w:val="007D38DB"/>
    <w:rsid w:val="007D4B7E"/>
    <w:rsid w:val="007D574A"/>
    <w:rsid w:val="007D6DF2"/>
    <w:rsid w:val="007E1057"/>
    <w:rsid w:val="007E106A"/>
    <w:rsid w:val="007E3C97"/>
    <w:rsid w:val="007E52A3"/>
    <w:rsid w:val="007E692A"/>
    <w:rsid w:val="007E6FF1"/>
    <w:rsid w:val="007E7673"/>
    <w:rsid w:val="007E7810"/>
    <w:rsid w:val="007F00E3"/>
    <w:rsid w:val="007F021A"/>
    <w:rsid w:val="007F075A"/>
    <w:rsid w:val="007F24FA"/>
    <w:rsid w:val="007F2D1A"/>
    <w:rsid w:val="007F33DD"/>
    <w:rsid w:val="007F38EB"/>
    <w:rsid w:val="007F417C"/>
    <w:rsid w:val="007F4C7B"/>
    <w:rsid w:val="007F79BE"/>
    <w:rsid w:val="00800DC7"/>
    <w:rsid w:val="00801366"/>
    <w:rsid w:val="008013F6"/>
    <w:rsid w:val="00801CDC"/>
    <w:rsid w:val="00801D6D"/>
    <w:rsid w:val="0080761A"/>
    <w:rsid w:val="00807A59"/>
    <w:rsid w:val="008104D1"/>
    <w:rsid w:val="00811C02"/>
    <w:rsid w:val="00812048"/>
    <w:rsid w:val="00814C22"/>
    <w:rsid w:val="0081695E"/>
    <w:rsid w:val="00816B5E"/>
    <w:rsid w:val="00816BA3"/>
    <w:rsid w:val="0081724F"/>
    <w:rsid w:val="00817D1B"/>
    <w:rsid w:val="008209E8"/>
    <w:rsid w:val="008217BF"/>
    <w:rsid w:val="00823BFF"/>
    <w:rsid w:val="00825323"/>
    <w:rsid w:val="00825353"/>
    <w:rsid w:val="00826325"/>
    <w:rsid w:val="00827BE6"/>
    <w:rsid w:val="00827F93"/>
    <w:rsid w:val="00830001"/>
    <w:rsid w:val="00830BBC"/>
    <w:rsid w:val="00830EDD"/>
    <w:rsid w:val="008322CA"/>
    <w:rsid w:val="0083259F"/>
    <w:rsid w:val="008326FE"/>
    <w:rsid w:val="00834536"/>
    <w:rsid w:val="00834618"/>
    <w:rsid w:val="00834B7E"/>
    <w:rsid w:val="00834CEC"/>
    <w:rsid w:val="00834D33"/>
    <w:rsid w:val="008353A2"/>
    <w:rsid w:val="008365B0"/>
    <w:rsid w:val="008379DA"/>
    <w:rsid w:val="00837FC4"/>
    <w:rsid w:val="00840D9F"/>
    <w:rsid w:val="00841599"/>
    <w:rsid w:val="00841783"/>
    <w:rsid w:val="0084184B"/>
    <w:rsid w:val="00843B95"/>
    <w:rsid w:val="00843C28"/>
    <w:rsid w:val="00845C9C"/>
    <w:rsid w:val="00845E4D"/>
    <w:rsid w:val="00850F2D"/>
    <w:rsid w:val="00851C33"/>
    <w:rsid w:val="00851FE3"/>
    <w:rsid w:val="008523AA"/>
    <w:rsid w:val="00852562"/>
    <w:rsid w:val="00852E12"/>
    <w:rsid w:val="008539FA"/>
    <w:rsid w:val="00853A22"/>
    <w:rsid w:val="00854A4F"/>
    <w:rsid w:val="00856DB1"/>
    <w:rsid w:val="00861467"/>
    <w:rsid w:val="00864C1A"/>
    <w:rsid w:val="00864CE7"/>
    <w:rsid w:val="00864F3D"/>
    <w:rsid w:val="0086615B"/>
    <w:rsid w:val="00866AA7"/>
    <w:rsid w:val="00867F73"/>
    <w:rsid w:val="00870BBD"/>
    <w:rsid w:val="00871344"/>
    <w:rsid w:val="008729C2"/>
    <w:rsid w:val="008737A6"/>
    <w:rsid w:val="00873CA1"/>
    <w:rsid w:val="00876800"/>
    <w:rsid w:val="008770F2"/>
    <w:rsid w:val="00877547"/>
    <w:rsid w:val="00877CDE"/>
    <w:rsid w:val="00877E15"/>
    <w:rsid w:val="00881530"/>
    <w:rsid w:val="008816D3"/>
    <w:rsid w:val="00882150"/>
    <w:rsid w:val="0088215E"/>
    <w:rsid w:val="00882EA5"/>
    <w:rsid w:val="008833FA"/>
    <w:rsid w:val="00883800"/>
    <w:rsid w:val="00883AF3"/>
    <w:rsid w:val="00883B51"/>
    <w:rsid w:val="00883F7C"/>
    <w:rsid w:val="008847A1"/>
    <w:rsid w:val="0088560B"/>
    <w:rsid w:val="00886B12"/>
    <w:rsid w:val="00887471"/>
    <w:rsid w:val="008874D4"/>
    <w:rsid w:val="00893C94"/>
    <w:rsid w:val="00896E4B"/>
    <w:rsid w:val="0089785C"/>
    <w:rsid w:val="00897A2F"/>
    <w:rsid w:val="008A0CCA"/>
    <w:rsid w:val="008A47AE"/>
    <w:rsid w:val="008A4F90"/>
    <w:rsid w:val="008A4FD0"/>
    <w:rsid w:val="008A5464"/>
    <w:rsid w:val="008A5F16"/>
    <w:rsid w:val="008A6020"/>
    <w:rsid w:val="008A705C"/>
    <w:rsid w:val="008A7445"/>
    <w:rsid w:val="008A76B5"/>
    <w:rsid w:val="008A7A6C"/>
    <w:rsid w:val="008B2586"/>
    <w:rsid w:val="008B73E1"/>
    <w:rsid w:val="008B74F6"/>
    <w:rsid w:val="008C068F"/>
    <w:rsid w:val="008C1DDF"/>
    <w:rsid w:val="008C2663"/>
    <w:rsid w:val="008C493F"/>
    <w:rsid w:val="008C5449"/>
    <w:rsid w:val="008C5A41"/>
    <w:rsid w:val="008D12A2"/>
    <w:rsid w:val="008D1A21"/>
    <w:rsid w:val="008D297E"/>
    <w:rsid w:val="008D315A"/>
    <w:rsid w:val="008D481C"/>
    <w:rsid w:val="008D50E4"/>
    <w:rsid w:val="008D55B6"/>
    <w:rsid w:val="008D62CD"/>
    <w:rsid w:val="008D6925"/>
    <w:rsid w:val="008D6EBE"/>
    <w:rsid w:val="008D7875"/>
    <w:rsid w:val="008D7C97"/>
    <w:rsid w:val="008D7E7A"/>
    <w:rsid w:val="008E0730"/>
    <w:rsid w:val="008E093D"/>
    <w:rsid w:val="008E1479"/>
    <w:rsid w:val="008E1AF0"/>
    <w:rsid w:val="008E2821"/>
    <w:rsid w:val="008E2D1A"/>
    <w:rsid w:val="008E2F9A"/>
    <w:rsid w:val="008E3F0C"/>
    <w:rsid w:val="008E5238"/>
    <w:rsid w:val="008E55A7"/>
    <w:rsid w:val="008E5CB2"/>
    <w:rsid w:val="008E6210"/>
    <w:rsid w:val="008E7455"/>
    <w:rsid w:val="008F050A"/>
    <w:rsid w:val="008F2839"/>
    <w:rsid w:val="008F3EC8"/>
    <w:rsid w:val="008F55F0"/>
    <w:rsid w:val="008F61F7"/>
    <w:rsid w:val="00900732"/>
    <w:rsid w:val="00900DE8"/>
    <w:rsid w:val="009017DF"/>
    <w:rsid w:val="009025D9"/>
    <w:rsid w:val="00902933"/>
    <w:rsid w:val="00904362"/>
    <w:rsid w:val="0090701E"/>
    <w:rsid w:val="0090751F"/>
    <w:rsid w:val="00907687"/>
    <w:rsid w:val="00910D94"/>
    <w:rsid w:val="00912228"/>
    <w:rsid w:val="00913A06"/>
    <w:rsid w:val="00913D93"/>
    <w:rsid w:val="00914B5E"/>
    <w:rsid w:val="00916447"/>
    <w:rsid w:val="009215E1"/>
    <w:rsid w:val="0092169C"/>
    <w:rsid w:val="00922407"/>
    <w:rsid w:val="00924249"/>
    <w:rsid w:val="00925B42"/>
    <w:rsid w:val="00925BE8"/>
    <w:rsid w:val="00926899"/>
    <w:rsid w:val="00927EF3"/>
    <w:rsid w:val="00927F9C"/>
    <w:rsid w:val="009304E7"/>
    <w:rsid w:val="009327E4"/>
    <w:rsid w:val="0093452C"/>
    <w:rsid w:val="00934556"/>
    <w:rsid w:val="009346F8"/>
    <w:rsid w:val="00935463"/>
    <w:rsid w:val="00936CA8"/>
    <w:rsid w:val="00937227"/>
    <w:rsid w:val="00937245"/>
    <w:rsid w:val="00937D7B"/>
    <w:rsid w:val="00941384"/>
    <w:rsid w:val="00941907"/>
    <w:rsid w:val="0094332F"/>
    <w:rsid w:val="009435C1"/>
    <w:rsid w:val="0094462A"/>
    <w:rsid w:val="00944A93"/>
    <w:rsid w:val="0094501C"/>
    <w:rsid w:val="00946C9C"/>
    <w:rsid w:val="00947996"/>
    <w:rsid w:val="009504FE"/>
    <w:rsid w:val="00951317"/>
    <w:rsid w:val="009516CB"/>
    <w:rsid w:val="0095220A"/>
    <w:rsid w:val="00953199"/>
    <w:rsid w:val="009533ED"/>
    <w:rsid w:val="0095483C"/>
    <w:rsid w:val="00954C5A"/>
    <w:rsid w:val="00955CD8"/>
    <w:rsid w:val="0096053D"/>
    <w:rsid w:val="009611B2"/>
    <w:rsid w:val="00961569"/>
    <w:rsid w:val="00962C6F"/>
    <w:rsid w:val="00966C35"/>
    <w:rsid w:val="0096792A"/>
    <w:rsid w:val="009702E1"/>
    <w:rsid w:val="00971030"/>
    <w:rsid w:val="00972369"/>
    <w:rsid w:val="00972871"/>
    <w:rsid w:val="00973951"/>
    <w:rsid w:val="00973C59"/>
    <w:rsid w:val="00975DC6"/>
    <w:rsid w:val="00976796"/>
    <w:rsid w:val="00976B52"/>
    <w:rsid w:val="00982346"/>
    <w:rsid w:val="00982838"/>
    <w:rsid w:val="009829A9"/>
    <w:rsid w:val="00983684"/>
    <w:rsid w:val="00984EDA"/>
    <w:rsid w:val="009853D8"/>
    <w:rsid w:val="00986CE7"/>
    <w:rsid w:val="00987A73"/>
    <w:rsid w:val="00992D9E"/>
    <w:rsid w:val="00996789"/>
    <w:rsid w:val="009971E2"/>
    <w:rsid w:val="00997221"/>
    <w:rsid w:val="0099795C"/>
    <w:rsid w:val="009A3235"/>
    <w:rsid w:val="009A372D"/>
    <w:rsid w:val="009A4158"/>
    <w:rsid w:val="009A4A79"/>
    <w:rsid w:val="009A5852"/>
    <w:rsid w:val="009A6352"/>
    <w:rsid w:val="009B197E"/>
    <w:rsid w:val="009B1F29"/>
    <w:rsid w:val="009B3674"/>
    <w:rsid w:val="009B383A"/>
    <w:rsid w:val="009B61FB"/>
    <w:rsid w:val="009B6F7E"/>
    <w:rsid w:val="009B7287"/>
    <w:rsid w:val="009B7748"/>
    <w:rsid w:val="009B7E89"/>
    <w:rsid w:val="009C01DF"/>
    <w:rsid w:val="009C2940"/>
    <w:rsid w:val="009C3135"/>
    <w:rsid w:val="009C4E35"/>
    <w:rsid w:val="009C629A"/>
    <w:rsid w:val="009D107C"/>
    <w:rsid w:val="009D3D43"/>
    <w:rsid w:val="009D3F22"/>
    <w:rsid w:val="009D4C32"/>
    <w:rsid w:val="009D4E54"/>
    <w:rsid w:val="009D677A"/>
    <w:rsid w:val="009D6C20"/>
    <w:rsid w:val="009D7AE2"/>
    <w:rsid w:val="009E0614"/>
    <w:rsid w:val="009E1E38"/>
    <w:rsid w:val="009E34BC"/>
    <w:rsid w:val="009E4EAB"/>
    <w:rsid w:val="009E644B"/>
    <w:rsid w:val="009F090B"/>
    <w:rsid w:val="009F0DE9"/>
    <w:rsid w:val="009F161E"/>
    <w:rsid w:val="009F484F"/>
    <w:rsid w:val="009F5603"/>
    <w:rsid w:val="009F5803"/>
    <w:rsid w:val="009F6E5B"/>
    <w:rsid w:val="009F71DA"/>
    <w:rsid w:val="009F7995"/>
    <w:rsid w:val="00A00091"/>
    <w:rsid w:val="00A0055F"/>
    <w:rsid w:val="00A00F8E"/>
    <w:rsid w:val="00A014ED"/>
    <w:rsid w:val="00A01BA8"/>
    <w:rsid w:val="00A01EBA"/>
    <w:rsid w:val="00A04EEB"/>
    <w:rsid w:val="00A0679F"/>
    <w:rsid w:val="00A07655"/>
    <w:rsid w:val="00A076CB"/>
    <w:rsid w:val="00A11D7F"/>
    <w:rsid w:val="00A12041"/>
    <w:rsid w:val="00A146C2"/>
    <w:rsid w:val="00A1477D"/>
    <w:rsid w:val="00A14917"/>
    <w:rsid w:val="00A179D2"/>
    <w:rsid w:val="00A17C47"/>
    <w:rsid w:val="00A17EA3"/>
    <w:rsid w:val="00A20529"/>
    <w:rsid w:val="00A21FED"/>
    <w:rsid w:val="00A220DC"/>
    <w:rsid w:val="00A2304D"/>
    <w:rsid w:val="00A245B1"/>
    <w:rsid w:val="00A24D0A"/>
    <w:rsid w:val="00A25A91"/>
    <w:rsid w:val="00A27BDB"/>
    <w:rsid w:val="00A3397F"/>
    <w:rsid w:val="00A34C39"/>
    <w:rsid w:val="00A36923"/>
    <w:rsid w:val="00A36DBA"/>
    <w:rsid w:val="00A37526"/>
    <w:rsid w:val="00A379AF"/>
    <w:rsid w:val="00A40C2E"/>
    <w:rsid w:val="00A40EA5"/>
    <w:rsid w:val="00A429A0"/>
    <w:rsid w:val="00A42EE4"/>
    <w:rsid w:val="00A451BB"/>
    <w:rsid w:val="00A4547B"/>
    <w:rsid w:val="00A5013B"/>
    <w:rsid w:val="00A50C92"/>
    <w:rsid w:val="00A50DC7"/>
    <w:rsid w:val="00A51125"/>
    <w:rsid w:val="00A5198E"/>
    <w:rsid w:val="00A51F84"/>
    <w:rsid w:val="00A51F99"/>
    <w:rsid w:val="00A5235B"/>
    <w:rsid w:val="00A52D00"/>
    <w:rsid w:val="00A5307E"/>
    <w:rsid w:val="00A53F0E"/>
    <w:rsid w:val="00A54C5D"/>
    <w:rsid w:val="00A55B62"/>
    <w:rsid w:val="00A56AF7"/>
    <w:rsid w:val="00A60B27"/>
    <w:rsid w:val="00A60D3B"/>
    <w:rsid w:val="00A634BE"/>
    <w:rsid w:val="00A634C8"/>
    <w:rsid w:val="00A63906"/>
    <w:rsid w:val="00A656C2"/>
    <w:rsid w:val="00A659F6"/>
    <w:rsid w:val="00A65F86"/>
    <w:rsid w:val="00A66373"/>
    <w:rsid w:val="00A66FCA"/>
    <w:rsid w:val="00A675E8"/>
    <w:rsid w:val="00A6783C"/>
    <w:rsid w:val="00A70401"/>
    <w:rsid w:val="00A70E49"/>
    <w:rsid w:val="00A7160A"/>
    <w:rsid w:val="00A71D36"/>
    <w:rsid w:val="00A75394"/>
    <w:rsid w:val="00A753B8"/>
    <w:rsid w:val="00A754CF"/>
    <w:rsid w:val="00A75DBA"/>
    <w:rsid w:val="00A76B62"/>
    <w:rsid w:val="00A830CE"/>
    <w:rsid w:val="00A83450"/>
    <w:rsid w:val="00A84106"/>
    <w:rsid w:val="00A848F0"/>
    <w:rsid w:val="00A84A9B"/>
    <w:rsid w:val="00A84BD5"/>
    <w:rsid w:val="00A84CDE"/>
    <w:rsid w:val="00A8571E"/>
    <w:rsid w:val="00A86317"/>
    <w:rsid w:val="00A8771C"/>
    <w:rsid w:val="00A87D28"/>
    <w:rsid w:val="00A91730"/>
    <w:rsid w:val="00A92BBD"/>
    <w:rsid w:val="00A9368A"/>
    <w:rsid w:val="00A937D3"/>
    <w:rsid w:val="00A943BC"/>
    <w:rsid w:val="00A95141"/>
    <w:rsid w:val="00A96C8A"/>
    <w:rsid w:val="00A975C0"/>
    <w:rsid w:val="00AA17E3"/>
    <w:rsid w:val="00AA1D48"/>
    <w:rsid w:val="00AA2684"/>
    <w:rsid w:val="00AA38BC"/>
    <w:rsid w:val="00AA39EF"/>
    <w:rsid w:val="00AB0F9D"/>
    <w:rsid w:val="00AB2A68"/>
    <w:rsid w:val="00AB393E"/>
    <w:rsid w:val="00AB5133"/>
    <w:rsid w:val="00AC023C"/>
    <w:rsid w:val="00AC04F6"/>
    <w:rsid w:val="00AC0FCD"/>
    <w:rsid w:val="00AC142C"/>
    <w:rsid w:val="00AC371E"/>
    <w:rsid w:val="00AC45A0"/>
    <w:rsid w:val="00AC59E5"/>
    <w:rsid w:val="00AC6472"/>
    <w:rsid w:val="00AC689B"/>
    <w:rsid w:val="00AD0855"/>
    <w:rsid w:val="00AD0D2C"/>
    <w:rsid w:val="00AD13F7"/>
    <w:rsid w:val="00AD2065"/>
    <w:rsid w:val="00AD2241"/>
    <w:rsid w:val="00AD2717"/>
    <w:rsid w:val="00AD4107"/>
    <w:rsid w:val="00AD57A7"/>
    <w:rsid w:val="00AD593F"/>
    <w:rsid w:val="00AD6A21"/>
    <w:rsid w:val="00AD6B94"/>
    <w:rsid w:val="00AE020B"/>
    <w:rsid w:val="00AE12C3"/>
    <w:rsid w:val="00AE17B8"/>
    <w:rsid w:val="00AE24F3"/>
    <w:rsid w:val="00AE3125"/>
    <w:rsid w:val="00AE342E"/>
    <w:rsid w:val="00AE3525"/>
    <w:rsid w:val="00AE37CA"/>
    <w:rsid w:val="00AE40D1"/>
    <w:rsid w:val="00AE49D5"/>
    <w:rsid w:val="00AE5CC7"/>
    <w:rsid w:val="00AE644C"/>
    <w:rsid w:val="00AF01BE"/>
    <w:rsid w:val="00AF0D94"/>
    <w:rsid w:val="00AF1AD0"/>
    <w:rsid w:val="00AF1B8E"/>
    <w:rsid w:val="00AF269D"/>
    <w:rsid w:val="00AF2B1D"/>
    <w:rsid w:val="00AF3349"/>
    <w:rsid w:val="00AF3BC0"/>
    <w:rsid w:val="00AF4996"/>
    <w:rsid w:val="00AF4A4C"/>
    <w:rsid w:val="00AF4D6F"/>
    <w:rsid w:val="00AF595C"/>
    <w:rsid w:val="00AF66A9"/>
    <w:rsid w:val="00AF6C33"/>
    <w:rsid w:val="00B00D8D"/>
    <w:rsid w:val="00B014C5"/>
    <w:rsid w:val="00B01759"/>
    <w:rsid w:val="00B0308D"/>
    <w:rsid w:val="00B040B2"/>
    <w:rsid w:val="00B0455F"/>
    <w:rsid w:val="00B04A8D"/>
    <w:rsid w:val="00B05364"/>
    <w:rsid w:val="00B05B6E"/>
    <w:rsid w:val="00B0790E"/>
    <w:rsid w:val="00B12561"/>
    <w:rsid w:val="00B1385E"/>
    <w:rsid w:val="00B14257"/>
    <w:rsid w:val="00B147BD"/>
    <w:rsid w:val="00B149EE"/>
    <w:rsid w:val="00B15169"/>
    <w:rsid w:val="00B162CD"/>
    <w:rsid w:val="00B17650"/>
    <w:rsid w:val="00B17B70"/>
    <w:rsid w:val="00B20088"/>
    <w:rsid w:val="00B223CB"/>
    <w:rsid w:val="00B2533F"/>
    <w:rsid w:val="00B259F4"/>
    <w:rsid w:val="00B25D95"/>
    <w:rsid w:val="00B261B1"/>
    <w:rsid w:val="00B30C40"/>
    <w:rsid w:val="00B34733"/>
    <w:rsid w:val="00B37854"/>
    <w:rsid w:val="00B40C74"/>
    <w:rsid w:val="00B40E15"/>
    <w:rsid w:val="00B41765"/>
    <w:rsid w:val="00B42EC2"/>
    <w:rsid w:val="00B4339B"/>
    <w:rsid w:val="00B435F0"/>
    <w:rsid w:val="00B4508B"/>
    <w:rsid w:val="00B4617C"/>
    <w:rsid w:val="00B4643E"/>
    <w:rsid w:val="00B51627"/>
    <w:rsid w:val="00B5271E"/>
    <w:rsid w:val="00B53F2E"/>
    <w:rsid w:val="00B56820"/>
    <w:rsid w:val="00B572C5"/>
    <w:rsid w:val="00B61AAC"/>
    <w:rsid w:val="00B63414"/>
    <w:rsid w:val="00B63FC2"/>
    <w:rsid w:val="00B63FD4"/>
    <w:rsid w:val="00B64660"/>
    <w:rsid w:val="00B7037C"/>
    <w:rsid w:val="00B703E3"/>
    <w:rsid w:val="00B7046B"/>
    <w:rsid w:val="00B70862"/>
    <w:rsid w:val="00B708A6"/>
    <w:rsid w:val="00B70ECC"/>
    <w:rsid w:val="00B70F6F"/>
    <w:rsid w:val="00B71856"/>
    <w:rsid w:val="00B7258B"/>
    <w:rsid w:val="00B7408E"/>
    <w:rsid w:val="00B740C9"/>
    <w:rsid w:val="00B745D9"/>
    <w:rsid w:val="00B74E75"/>
    <w:rsid w:val="00B75B9B"/>
    <w:rsid w:val="00B76C56"/>
    <w:rsid w:val="00B7729A"/>
    <w:rsid w:val="00B775FB"/>
    <w:rsid w:val="00B80133"/>
    <w:rsid w:val="00B806E8"/>
    <w:rsid w:val="00B81956"/>
    <w:rsid w:val="00B8347F"/>
    <w:rsid w:val="00B84E96"/>
    <w:rsid w:val="00B866E1"/>
    <w:rsid w:val="00B86B9E"/>
    <w:rsid w:val="00B87524"/>
    <w:rsid w:val="00B87F43"/>
    <w:rsid w:val="00B915AC"/>
    <w:rsid w:val="00B9204B"/>
    <w:rsid w:val="00B928B9"/>
    <w:rsid w:val="00B93188"/>
    <w:rsid w:val="00B9491F"/>
    <w:rsid w:val="00B94DCA"/>
    <w:rsid w:val="00B967C1"/>
    <w:rsid w:val="00BA040D"/>
    <w:rsid w:val="00BA0C02"/>
    <w:rsid w:val="00BA0ED4"/>
    <w:rsid w:val="00BA15E2"/>
    <w:rsid w:val="00BA2234"/>
    <w:rsid w:val="00BA24EC"/>
    <w:rsid w:val="00BA4CB1"/>
    <w:rsid w:val="00BA4F78"/>
    <w:rsid w:val="00BA6820"/>
    <w:rsid w:val="00BA7F9B"/>
    <w:rsid w:val="00BB25ED"/>
    <w:rsid w:val="00BB296A"/>
    <w:rsid w:val="00BB3ACD"/>
    <w:rsid w:val="00BB4ACD"/>
    <w:rsid w:val="00BB4CD7"/>
    <w:rsid w:val="00BC13CB"/>
    <w:rsid w:val="00BC1A59"/>
    <w:rsid w:val="00BC4CD1"/>
    <w:rsid w:val="00BC5001"/>
    <w:rsid w:val="00BC504B"/>
    <w:rsid w:val="00BC5310"/>
    <w:rsid w:val="00BC614D"/>
    <w:rsid w:val="00BC7B81"/>
    <w:rsid w:val="00BD0219"/>
    <w:rsid w:val="00BD0595"/>
    <w:rsid w:val="00BD100E"/>
    <w:rsid w:val="00BD21C8"/>
    <w:rsid w:val="00BD2D2F"/>
    <w:rsid w:val="00BD2FB6"/>
    <w:rsid w:val="00BD31CA"/>
    <w:rsid w:val="00BD45D7"/>
    <w:rsid w:val="00BD46F1"/>
    <w:rsid w:val="00BD4C9D"/>
    <w:rsid w:val="00BD64C6"/>
    <w:rsid w:val="00BD70D5"/>
    <w:rsid w:val="00BD7F80"/>
    <w:rsid w:val="00BE02F6"/>
    <w:rsid w:val="00BE10F0"/>
    <w:rsid w:val="00BE1D10"/>
    <w:rsid w:val="00BE1E07"/>
    <w:rsid w:val="00BE2386"/>
    <w:rsid w:val="00BE2C6E"/>
    <w:rsid w:val="00BE30E6"/>
    <w:rsid w:val="00BE3268"/>
    <w:rsid w:val="00BE4F90"/>
    <w:rsid w:val="00BE52F3"/>
    <w:rsid w:val="00BE5469"/>
    <w:rsid w:val="00BE5B73"/>
    <w:rsid w:val="00BE7FDD"/>
    <w:rsid w:val="00BF012E"/>
    <w:rsid w:val="00BF07BC"/>
    <w:rsid w:val="00BF11F9"/>
    <w:rsid w:val="00BF1F62"/>
    <w:rsid w:val="00BF3B8A"/>
    <w:rsid w:val="00BF43E3"/>
    <w:rsid w:val="00BF4539"/>
    <w:rsid w:val="00BF4DEC"/>
    <w:rsid w:val="00BF7B22"/>
    <w:rsid w:val="00BF7CDB"/>
    <w:rsid w:val="00C00D8C"/>
    <w:rsid w:val="00C00F31"/>
    <w:rsid w:val="00C02552"/>
    <w:rsid w:val="00C03968"/>
    <w:rsid w:val="00C147D6"/>
    <w:rsid w:val="00C15A4F"/>
    <w:rsid w:val="00C15EA1"/>
    <w:rsid w:val="00C17511"/>
    <w:rsid w:val="00C17F00"/>
    <w:rsid w:val="00C203F2"/>
    <w:rsid w:val="00C20A67"/>
    <w:rsid w:val="00C20EDD"/>
    <w:rsid w:val="00C22692"/>
    <w:rsid w:val="00C23CCB"/>
    <w:rsid w:val="00C24461"/>
    <w:rsid w:val="00C24766"/>
    <w:rsid w:val="00C25C33"/>
    <w:rsid w:val="00C2784E"/>
    <w:rsid w:val="00C27A50"/>
    <w:rsid w:val="00C27E1B"/>
    <w:rsid w:val="00C3169D"/>
    <w:rsid w:val="00C31F0A"/>
    <w:rsid w:val="00C322B6"/>
    <w:rsid w:val="00C33710"/>
    <w:rsid w:val="00C33C5B"/>
    <w:rsid w:val="00C3562D"/>
    <w:rsid w:val="00C35DE7"/>
    <w:rsid w:val="00C37A37"/>
    <w:rsid w:val="00C42361"/>
    <w:rsid w:val="00C42E48"/>
    <w:rsid w:val="00C43E26"/>
    <w:rsid w:val="00C441CC"/>
    <w:rsid w:val="00C46894"/>
    <w:rsid w:val="00C52E62"/>
    <w:rsid w:val="00C5469E"/>
    <w:rsid w:val="00C55031"/>
    <w:rsid w:val="00C56192"/>
    <w:rsid w:val="00C567D9"/>
    <w:rsid w:val="00C60122"/>
    <w:rsid w:val="00C60590"/>
    <w:rsid w:val="00C60FF7"/>
    <w:rsid w:val="00C61A66"/>
    <w:rsid w:val="00C63640"/>
    <w:rsid w:val="00C63EE8"/>
    <w:rsid w:val="00C6643D"/>
    <w:rsid w:val="00C66ACE"/>
    <w:rsid w:val="00C66DBA"/>
    <w:rsid w:val="00C66DD4"/>
    <w:rsid w:val="00C676B3"/>
    <w:rsid w:val="00C6792A"/>
    <w:rsid w:val="00C67BD3"/>
    <w:rsid w:val="00C67E15"/>
    <w:rsid w:val="00C712F3"/>
    <w:rsid w:val="00C7201A"/>
    <w:rsid w:val="00C723DE"/>
    <w:rsid w:val="00C746AB"/>
    <w:rsid w:val="00C767D2"/>
    <w:rsid w:val="00C776EF"/>
    <w:rsid w:val="00C825C6"/>
    <w:rsid w:val="00C83410"/>
    <w:rsid w:val="00C83B3B"/>
    <w:rsid w:val="00C8421C"/>
    <w:rsid w:val="00C8454D"/>
    <w:rsid w:val="00C85D07"/>
    <w:rsid w:val="00C914F9"/>
    <w:rsid w:val="00C971D7"/>
    <w:rsid w:val="00C97C68"/>
    <w:rsid w:val="00CA0EDB"/>
    <w:rsid w:val="00CA185B"/>
    <w:rsid w:val="00CA18CC"/>
    <w:rsid w:val="00CA1C34"/>
    <w:rsid w:val="00CA237E"/>
    <w:rsid w:val="00CA282F"/>
    <w:rsid w:val="00CA2FE7"/>
    <w:rsid w:val="00CA57F5"/>
    <w:rsid w:val="00CA7F85"/>
    <w:rsid w:val="00CB3211"/>
    <w:rsid w:val="00CB679F"/>
    <w:rsid w:val="00CB6A9F"/>
    <w:rsid w:val="00CB6BBB"/>
    <w:rsid w:val="00CB7DE5"/>
    <w:rsid w:val="00CC0295"/>
    <w:rsid w:val="00CC0A98"/>
    <w:rsid w:val="00CC1935"/>
    <w:rsid w:val="00CC3EC9"/>
    <w:rsid w:val="00CC681A"/>
    <w:rsid w:val="00CC7180"/>
    <w:rsid w:val="00CC751E"/>
    <w:rsid w:val="00CD00FD"/>
    <w:rsid w:val="00CD017A"/>
    <w:rsid w:val="00CD068B"/>
    <w:rsid w:val="00CD1EFC"/>
    <w:rsid w:val="00CD272E"/>
    <w:rsid w:val="00CD29AD"/>
    <w:rsid w:val="00CD3D20"/>
    <w:rsid w:val="00CD4AF1"/>
    <w:rsid w:val="00CD5BDF"/>
    <w:rsid w:val="00CD764C"/>
    <w:rsid w:val="00CD78A9"/>
    <w:rsid w:val="00CE1538"/>
    <w:rsid w:val="00CE1A3E"/>
    <w:rsid w:val="00CE2A35"/>
    <w:rsid w:val="00CE5177"/>
    <w:rsid w:val="00CE579E"/>
    <w:rsid w:val="00CE5DFC"/>
    <w:rsid w:val="00CE5E02"/>
    <w:rsid w:val="00CE66D2"/>
    <w:rsid w:val="00CF0C34"/>
    <w:rsid w:val="00CF1656"/>
    <w:rsid w:val="00CF55EE"/>
    <w:rsid w:val="00CF6A4B"/>
    <w:rsid w:val="00CF7259"/>
    <w:rsid w:val="00CF78D3"/>
    <w:rsid w:val="00CF7B94"/>
    <w:rsid w:val="00D00086"/>
    <w:rsid w:val="00D00D32"/>
    <w:rsid w:val="00D02D68"/>
    <w:rsid w:val="00D042A7"/>
    <w:rsid w:val="00D04ACE"/>
    <w:rsid w:val="00D05555"/>
    <w:rsid w:val="00D058D3"/>
    <w:rsid w:val="00D118FB"/>
    <w:rsid w:val="00D12FED"/>
    <w:rsid w:val="00D177BB"/>
    <w:rsid w:val="00D17C0F"/>
    <w:rsid w:val="00D217EF"/>
    <w:rsid w:val="00D225E7"/>
    <w:rsid w:val="00D227DB"/>
    <w:rsid w:val="00D22FFC"/>
    <w:rsid w:val="00D240FF"/>
    <w:rsid w:val="00D246C0"/>
    <w:rsid w:val="00D251BA"/>
    <w:rsid w:val="00D25503"/>
    <w:rsid w:val="00D25DA5"/>
    <w:rsid w:val="00D27524"/>
    <w:rsid w:val="00D30D4D"/>
    <w:rsid w:val="00D30EF7"/>
    <w:rsid w:val="00D329DD"/>
    <w:rsid w:val="00D32EE2"/>
    <w:rsid w:val="00D33973"/>
    <w:rsid w:val="00D33D56"/>
    <w:rsid w:val="00D33F96"/>
    <w:rsid w:val="00D3523A"/>
    <w:rsid w:val="00D35BC1"/>
    <w:rsid w:val="00D35CA7"/>
    <w:rsid w:val="00D366D1"/>
    <w:rsid w:val="00D36E3C"/>
    <w:rsid w:val="00D376A1"/>
    <w:rsid w:val="00D378C2"/>
    <w:rsid w:val="00D37F8D"/>
    <w:rsid w:val="00D41455"/>
    <w:rsid w:val="00D41700"/>
    <w:rsid w:val="00D437A3"/>
    <w:rsid w:val="00D4582B"/>
    <w:rsid w:val="00D465B1"/>
    <w:rsid w:val="00D468E3"/>
    <w:rsid w:val="00D51017"/>
    <w:rsid w:val="00D51CCC"/>
    <w:rsid w:val="00D56BC1"/>
    <w:rsid w:val="00D60190"/>
    <w:rsid w:val="00D60277"/>
    <w:rsid w:val="00D610A0"/>
    <w:rsid w:val="00D6214A"/>
    <w:rsid w:val="00D64D01"/>
    <w:rsid w:val="00D64DF5"/>
    <w:rsid w:val="00D657F3"/>
    <w:rsid w:val="00D70AAC"/>
    <w:rsid w:val="00D71901"/>
    <w:rsid w:val="00D7193D"/>
    <w:rsid w:val="00D721FE"/>
    <w:rsid w:val="00D72838"/>
    <w:rsid w:val="00D743D9"/>
    <w:rsid w:val="00D74FA4"/>
    <w:rsid w:val="00D75C40"/>
    <w:rsid w:val="00D80C29"/>
    <w:rsid w:val="00D81ADA"/>
    <w:rsid w:val="00D847F8"/>
    <w:rsid w:val="00D849C2"/>
    <w:rsid w:val="00D8536D"/>
    <w:rsid w:val="00D85F61"/>
    <w:rsid w:val="00D85FB1"/>
    <w:rsid w:val="00D8605C"/>
    <w:rsid w:val="00D8679D"/>
    <w:rsid w:val="00D87E7F"/>
    <w:rsid w:val="00D906C3"/>
    <w:rsid w:val="00D9265B"/>
    <w:rsid w:val="00D92D9A"/>
    <w:rsid w:val="00D93F4A"/>
    <w:rsid w:val="00D940DF"/>
    <w:rsid w:val="00D94DDA"/>
    <w:rsid w:val="00D96DB7"/>
    <w:rsid w:val="00DA001A"/>
    <w:rsid w:val="00DA1A21"/>
    <w:rsid w:val="00DA28DF"/>
    <w:rsid w:val="00DA2A61"/>
    <w:rsid w:val="00DA38F6"/>
    <w:rsid w:val="00DA48CB"/>
    <w:rsid w:val="00DA50C7"/>
    <w:rsid w:val="00DA5379"/>
    <w:rsid w:val="00DA61D3"/>
    <w:rsid w:val="00DA66A4"/>
    <w:rsid w:val="00DA6BA7"/>
    <w:rsid w:val="00DA6C15"/>
    <w:rsid w:val="00DA6EDD"/>
    <w:rsid w:val="00DA7397"/>
    <w:rsid w:val="00DA7A94"/>
    <w:rsid w:val="00DB0BBA"/>
    <w:rsid w:val="00DB1A93"/>
    <w:rsid w:val="00DB54B3"/>
    <w:rsid w:val="00DB57AE"/>
    <w:rsid w:val="00DB6100"/>
    <w:rsid w:val="00DB668C"/>
    <w:rsid w:val="00DB672F"/>
    <w:rsid w:val="00DB7345"/>
    <w:rsid w:val="00DC0AEE"/>
    <w:rsid w:val="00DC33ED"/>
    <w:rsid w:val="00DC3B52"/>
    <w:rsid w:val="00DC5390"/>
    <w:rsid w:val="00DC5BD6"/>
    <w:rsid w:val="00DC7625"/>
    <w:rsid w:val="00DD0B35"/>
    <w:rsid w:val="00DD30B6"/>
    <w:rsid w:val="00DD724E"/>
    <w:rsid w:val="00DE0A69"/>
    <w:rsid w:val="00DE2399"/>
    <w:rsid w:val="00DE2E5B"/>
    <w:rsid w:val="00DE2E64"/>
    <w:rsid w:val="00DE4EE6"/>
    <w:rsid w:val="00DE51DC"/>
    <w:rsid w:val="00DE5EE1"/>
    <w:rsid w:val="00DE609D"/>
    <w:rsid w:val="00DE647B"/>
    <w:rsid w:val="00DE69E9"/>
    <w:rsid w:val="00DE6AA5"/>
    <w:rsid w:val="00DE7939"/>
    <w:rsid w:val="00DF0C5D"/>
    <w:rsid w:val="00DF0D3E"/>
    <w:rsid w:val="00DF144F"/>
    <w:rsid w:val="00DF3A46"/>
    <w:rsid w:val="00DF47E1"/>
    <w:rsid w:val="00DF4A13"/>
    <w:rsid w:val="00DF4A6A"/>
    <w:rsid w:val="00DF4CEF"/>
    <w:rsid w:val="00DF5572"/>
    <w:rsid w:val="00DF6D70"/>
    <w:rsid w:val="00DF7526"/>
    <w:rsid w:val="00E00887"/>
    <w:rsid w:val="00E013A9"/>
    <w:rsid w:val="00E01C85"/>
    <w:rsid w:val="00E01D32"/>
    <w:rsid w:val="00E02512"/>
    <w:rsid w:val="00E0263C"/>
    <w:rsid w:val="00E02B27"/>
    <w:rsid w:val="00E03D4B"/>
    <w:rsid w:val="00E0421F"/>
    <w:rsid w:val="00E048A4"/>
    <w:rsid w:val="00E06A16"/>
    <w:rsid w:val="00E07ED3"/>
    <w:rsid w:val="00E131B1"/>
    <w:rsid w:val="00E135FA"/>
    <w:rsid w:val="00E13C46"/>
    <w:rsid w:val="00E14721"/>
    <w:rsid w:val="00E15148"/>
    <w:rsid w:val="00E15B13"/>
    <w:rsid w:val="00E15B47"/>
    <w:rsid w:val="00E15E07"/>
    <w:rsid w:val="00E16EAA"/>
    <w:rsid w:val="00E213FE"/>
    <w:rsid w:val="00E22493"/>
    <w:rsid w:val="00E22648"/>
    <w:rsid w:val="00E2363A"/>
    <w:rsid w:val="00E2382A"/>
    <w:rsid w:val="00E2533E"/>
    <w:rsid w:val="00E2679E"/>
    <w:rsid w:val="00E3002E"/>
    <w:rsid w:val="00E3117A"/>
    <w:rsid w:val="00E3203F"/>
    <w:rsid w:val="00E33032"/>
    <w:rsid w:val="00E3333D"/>
    <w:rsid w:val="00E33686"/>
    <w:rsid w:val="00E34A6B"/>
    <w:rsid w:val="00E34CF8"/>
    <w:rsid w:val="00E3631A"/>
    <w:rsid w:val="00E433FC"/>
    <w:rsid w:val="00E437CA"/>
    <w:rsid w:val="00E43840"/>
    <w:rsid w:val="00E43EAF"/>
    <w:rsid w:val="00E44383"/>
    <w:rsid w:val="00E445C7"/>
    <w:rsid w:val="00E44A69"/>
    <w:rsid w:val="00E44C90"/>
    <w:rsid w:val="00E44F3F"/>
    <w:rsid w:val="00E45CDC"/>
    <w:rsid w:val="00E46486"/>
    <w:rsid w:val="00E47EFA"/>
    <w:rsid w:val="00E54B35"/>
    <w:rsid w:val="00E60EE1"/>
    <w:rsid w:val="00E61793"/>
    <w:rsid w:val="00E61BBF"/>
    <w:rsid w:val="00E62F65"/>
    <w:rsid w:val="00E63A41"/>
    <w:rsid w:val="00E65B74"/>
    <w:rsid w:val="00E65ED7"/>
    <w:rsid w:val="00E67D82"/>
    <w:rsid w:val="00E70FDD"/>
    <w:rsid w:val="00E724DF"/>
    <w:rsid w:val="00E72818"/>
    <w:rsid w:val="00E72A3C"/>
    <w:rsid w:val="00E77A4F"/>
    <w:rsid w:val="00E77D4D"/>
    <w:rsid w:val="00E80334"/>
    <w:rsid w:val="00E805F8"/>
    <w:rsid w:val="00E820D4"/>
    <w:rsid w:val="00E83A4E"/>
    <w:rsid w:val="00E83DA3"/>
    <w:rsid w:val="00E8515A"/>
    <w:rsid w:val="00E854FD"/>
    <w:rsid w:val="00E86817"/>
    <w:rsid w:val="00E86989"/>
    <w:rsid w:val="00E902E0"/>
    <w:rsid w:val="00E907B7"/>
    <w:rsid w:val="00E90B51"/>
    <w:rsid w:val="00E943B9"/>
    <w:rsid w:val="00E9503D"/>
    <w:rsid w:val="00E96E6B"/>
    <w:rsid w:val="00EA05DE"/>
    <w:rsid w:val="00EA064E"/>
    <w:rsid w:val="00EA19D4"/>
    <w:rsid w:val="00EA31E8"/>
    <w:rsid w:val="00EA3C5F"/>
    <w:rsid w:val="00EA3D61"/>
    <w:rsid w:val="00EA521B"/>
    <w:rsid w:val="00EA7EE2"/>
    <w:rsid w:val="00EB15EF"/>
    <w:rsid w:val="00EB1EA4"/>
    <w:rsid w:val="00EB31C2"/>
    <w:rsid w:val="00EB342B"/>
    <w:rsid w:val="00EB37B7"/>
    <w:rsid w:val="00EB4401"/>
    <w:rsid w:val="00EB5E65"/>
    <w:rsid w:val="00EB69B7"/>
    <w:rsid w:val="00EB6A13"/>
    <w:rsid w:val="00EB726A"/>
    <w:rsid w:val="00EC16BA"/>
    <w:rsid w:val="00EC1F17"/>
    <w:rsid w:val="00EC3EC9"/>
    <w:rsid w:val="00EC41E5"/>
    <w:rsid w:val="00EC4AC8"/>
    <w:rsid w:val="00EC52D8"/>
    <w:rsid w:val="00EC5F8B"/>
    <w:rsid w:val="00EC78BB"/>
    <w:rsid w:val="00ED55AE"/>
    <w:rsid w:val="00ED64B7"/>
    <w:rsid w:val="00ED7070"/>
    <w:rsid w:val="00EE0042"/>
    <w:rsid w:val="00EE092E"/>
    <w:rsid w:val="00EE1157"/>
    <w:rsid w:val="00EE2648"/>
    <w:rsid w:val="00EE26D8"/>
    <w:rsid w:val="00EE305C"/>
    <w:rsid w:val="00EE3943"/>
    <w:rsid w:val="00EE3BA1"/>
    <w:rsid w:val="00EE3CE6"/>
    <w:rsid w:val="00EE4C4E"/>
    <w:rsid w:val="00EE50DC"/>
    <w:rsid w:val="00EE60E5"/>
    <w:rsid w:val="00EE6977"/>
    <w:rsid w:val="00EE75D3"/>
    <w:rsid w:val="00EE7E6E"/>
    <w:rsid w:val="00EF0371"/>
    <w:rsid w:val="00EF0FA5"/>
    <w:rsid w:val="00EF10DB"/>
    <w:rsid w:val="00EF23AE"/>
    <w:rsid w:val="00EF5D52"/>
    <w:rsid w:val="00EF6F6D"/>
    <w:rsid w:val="00F003CC"/>
    <w:rsid w:val="00F01AAA"/>
    <w:rsid w:val="00F02BAA"/>
    <w:rsid w:val="00F02CCB"/>
    <w:rsid w:val="00F04AFB"/>
    <w:rsid w:val="00F0510A"/>
    <w:rsid w:val="00F07F8C"/>
    <w:rsid w:val="00F10AFB"/>
    <w:rsid w:val="00F10E54"/>
    <w:rsid w:val="00F122F8"/>
    <w:rsid w:val="00F13341"/>
    <w:rsid w:val="00F14467"/>
    <w:rsid w:val="00F14D84"/>
    <w:rsid w:val="00F165BF"/>
    <w:rsid w:val="00F1715C"/>
    <w:rsid w:val="00F171A9"/>
    <w:rsid w:val="00F175AD"/>
    <w:rsid w:val="00F200A2"/>
    <w:rsid w:val="00F21222"/>
    <w:rsid w:val="00F2154F"/>
    <w:rsid w:val="00F2482F"/>
    <w:rsid w:val="00F2707A"/>
    <w:rsid w:val="00F31AA0"/>
    <w:rsid w:val="00F31C15"/>
    <w:rsid w:val="00F37942"/>
    <w:rsid w:val="00F37DB1"/>
    <w:rsid w:val="00F37FBA"/>
    <w:rsid w:val="00F4203A"/>
    <w:rsid w:val="00F42291"/>
    <w:rsid w:val="00F426D1"/>
    <w:rsid w:val="00F42DEF"/>
    <w:rsid w:val="00F44CD2"/>
    <w:rsid w:val="00F452A5"/>
    <w:rsid w:val="00F458B9"/>
    <w:rsid w:val="00F464C0"/>
    <w:rsid w:val="00F51178"/>
    <w:rsid w:val="00F51820"/>
    <w:rsid w:val="00F51A29"/>
    <w:rsid w:val="00F51A42"/>
    <w:rsid w:val="00F53EEC"/>
    <w:rsid w:val="00F56A62"/>
    <w:rsid w:val="00F56FB8"/>
    <w:rsid w:val="00F57388"/>
    <w:rsid w:val="00F6158F"/>
    <w:rsid w:val="00F627AB"/>
    <w:rsid w:val="00F62A52"/>
    <w:rsid w:val="00F633A3"/>
    <w:rsid w:val="00F63E44"/>
    <w:rsid w:val="00F6538B"/>
    <w:rsid w:val="00F66ACF"/>
    <w:rsid w:val="00F710ED"/>
    <w:rsid w:val="00F71BFD"/>
    <w:rsid w:val="00F71FB3"/>
    <w:rsid w:val="00F75316"/>
    <w:rsid w:val="00F75E8A"/>
    <w:rsid w:val="00F775F2"/>
    <w:rsid w:val="00F81B87"/>
    <w:rsid w:val="00F81D48"/>
    <w:rsid w:val="00F84B82"/>
    <w:rsid w:val="00F856C5"/>
    <w:rsid w:val="00F85E4D"/>
    <w:rsid w:val="00F86427"/>
    <w:rsid w:val="00F866A0"/>
    <w:rsid w:val="00F87F92"/>
    <w:rsid w:val="00F9051C"/>
    <w:rsid w:val="00F9104B"/>
    <w:rsid w:val="00F92053"/>
    <w:rsid w:val="00F92F4E"/>
    <w:rsid w:val="00F95165"/>
    <w:rsid w:val="00FA029B"/>
    <w:rsid w:val="00FA047E"/>
    <w:rsid w:val="00FA0B67"/>
    <w:rsid w:val="00FA30D9"/>
    <w:rsid w:val="00FA3E5A"/>
    <w:rsid w:val="00FA48C5"/>
    <w:rsid w:val="00FA6A68"/>
    <w:rsid w:val="00FA6FF5"/>
    <w:rsid w:val="00FB07F2"/>
    <w:rsid w:val="00FB0AB1"/>
    <w:rsid w:val="00FB0F77"/>
    <w:rsid w:val="00FB173D"/>
    <w:rsid w:val="00FB23EF"/>
    <w:rsid w:val="00FB25A8"/>
    <w:rsid w:val="00FB2B05"/>
    <w:rsid w:val="00FB41EC"/>
    <w:rsid w:val="00FB72EE"/>
    <w:rsid w:val="00FB7DEF"/>
    <w:rsid w:val="00FC02ED"/>
    <w:rsid w:val="00FC04E7"/>
    <w:rsid w:val="00FC12C1"/>
    <w:rsid w:val="00FC1472"/>
    <w:rsid w:val="00FC1BBF"/>
    <w:rsid w:val="00FC2F22"/>
    <w:rsid w:val="00FC3595"/>
    <w:rsid w:val="00FC5770"/>
    <w:rsid w:val="00FC5D5D"/>
    <w:rsid w:val="00FC60B6"/>
    <w:rsid w:val="00FC6210"/>
    <w:rsid w:val="00FC79F9"/>
    <w:rsid w:val="00FD010A"/>
    <w:rsid w:val="00FD090B"/>
    <w:rsid w:val="00FD12FE"/>
    <w:rsid w:val="00FD1CE8"/>
    <w:rsid w:val="00FD2BD4"/>
    <w:rsid w:val="00FD3209"/>
    <w:rsid w:val="00FD63E2"/>
    <w:rsid w:val="00FD6CEF"/>
    <w:rsid w:val="00FD738F"/>
    <w:rsid w:val="00FD7A85"/>
    <w:rsid w:val="00FE02FA"/>
    <w:rsid w:val="00FE282F"/>
    <w:rsid w:val="00FE396C"/>
    <w:rsid w:val="00FE3ECE"/>
    <w:rsid w:val="00FE435A"/>
    <w:rsid w:val="00FE510C"/>
    <w:rsid w:val="00FE5B73"/>
    <w:rsid w:val="00FE60EF"/>
    <w:rsid w:val="00FE6E11"/>
    <w:rsid w:val="00FE6E51"/>
    <w:rsid w:val="00FE74A2"/>
    <w:rsid w:val="00FE7FCF"/>
    <w:rsid w:val="00FF034C"/>
    <w:rsid w:val="00FF1A73"/>
    <w:rsid w:val="00FF5539"/>
    <w:rsid w:val="00FF739D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FFB4F"/>
  <w15:docId w15:val="{5772183D-9053-4581-A5FE-F454A57D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2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FD7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1"/>
    <w:qFormat/>
    <w:rsid w:val="00552FD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52FD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52FD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4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C13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BC50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504B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C504B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45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E54"/>
  </w:style>
  <w:style w:type="paragraph" w:styleId="Footer">
    <w:name w:val="footer"/>
    <w:basedOn w:val="Normal"/>
    <w:link w:val="FooterChar"/>
    <w:uiPriority w:val="99"/>
    <w:unhideWhenUsed/>
    <w:rsid w:val="00245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E54"/>
  </w:style>
  <w:style w:type="character" w:customStyle="1" w:styleId="sitxt">
    <w:name w:val="sitxt"/>
    <w:basedOn w:val="DefaultParagraphFont"/>
    <w:rsid w:val="00245E54"/>
  </w:style>
  <w:style w:type="paragraph" w:styleId="Revision">
    <w:name w:val="Revision"/>
    <w:hidden/>
    <w:uiPriority w:val="99"/>
    <w:semiHidden/>
    <w:rsid w:val="00DE5EE1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E805F8"/>
  </w:style>
  <w:style w:type="character" w:customStyle="1" w:styleId="il">
    <w:name w:val="il"/>
    <w:basedOn w:val="DefaultParagraphFont"/>
    <w:rsid w:val="00E805F8"/>
  </w:style>
  <w:style w:type="character" w:customStyle="1" w:styleId="Heading1Char">
    <w:name w:val="Heading 1 Char"/>
    <w:basedOn w:val="DefaultParagraphFont"/>
    <w:link w:val="Heading1"/>
    <w:uiPriority w:val="9"/>
    <w:rsid w:val="00F21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00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0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7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7F1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C1248"/>
    <w:rPr>
      <w:b/>
      <w:bCs/>
    </w:rPr>
  </w:style>
  <w:style w:type="character" w:customStyle="1" w:styleId="Mention2">
    <w:name w:val="Mention2"/>
    <w:basedOn w:val="DefaultParagraphFont"/>
    <w:uiPriority w:val="99"/>
    <w:semiHidden/>
    <w:unhideWhenUsed/>
    <w:rsid w:val="00D30EF7"/>
    <w:rPr>
      <w:color w:val="2B579A"/>
      <w:shd w:val="clear" w:color="auto" w:fill="E6E6E6"/>
    </w:rPr>
  </w:style>
  <w:style w:type="paragraph" w:customStyle="1" w:styleId="m-8651042081134984020gmail-msonospacing">
    <w:name w:val="m_-8651042081134984020gmail-msonospacing"/>
    <w:basedOn w:val="Normal"/>
    <w:rsid w:val="004C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1349570800013394142gmail-m6536873201075474082gmail-msonospacing">
    <w:name w:val="m_1349570800013394142gmail-m_6536873201075474082gmail-msonospacing"/>
    <w:basedOn w:val="Normal"/>
    <w:rsid w:val="0059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-7144568895873828783gmail-m501843803905377694gmail-m6536873201075474082gmail-msonospacing">
    <w:name w:val="m_-7144568895873828783gmail-m_501843803905377694gmail-m_6536873201075474082gmail-msonospacing"/>
    <w:basedOn w:val="Normal"/>
    <w:rsid w:val="00B1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-5931462832255738566gmail-m-2402424402909787837gmail-m501843803905377694gmail-m6536873201075474082gmail-msonospacing">
    <w:name w:val="m_-5931462832255738566gmail-m_-2402424402909787837gmail-m_501843803905377694gmail-m_6536873201075474082gmail-msonospacing"/>
    <w:basedOn w:val="Normal"/>
    <w:rsid w:val="00FF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1998464935441181061gmail-m-546206592632245150gmail-m-2402424402909787837gmail-m501843803905377694gmail-m6536873201075474082gmail-msonospacing">
    <w:name w:val="m_1998464935441181061gmail-m_-546206592632245150gmail-m_-2402424402909787837gmail-m_501843803905377694gmail-m_6536873201075474082gmail-msonospacing"/>
    <w:basedOn w:val="Normal"/>
    <w:rsid w:val="0093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-6936106415819247768gmail-m8735123701641947903gmail-m-546206592632245150gmail-m-2402424402909787837gmail-m501843803905377694gmail-m6536873201075474082gmail-msonospacing">
    <w:name w:val="m_-6936106415819247768gmail-m_8735123701641947903gmail-m_-546206592632245150gmail-m_-2402424402909787837gmail-m_501843803905377694gmail-m_6536873201075474082gmail-msonospacing"/>
    <w:basedOn w:val="Normal"/>
    <w:rsid w:val="0051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-4215177120880243793m-5353436793312682105gmail-m-6906327737396235738gmail-m8735123701641947903gmail-m-546206592632245150gmail-m-2402424402909787837gmail-m501843803905377694gmail-m6536873201075474082gmail-msonospacing">
    <w:name w:val="m_-4215177120880243793m_-5353436793312682105gmail-m_-6906327737396235738gmail-m_8735123701641947903gmail-m_-546206592632245150gmail-m_-2402424402909787837gmail-m_501843803905377694gmail-m_6536873201075474082gmail-msonospacing"/>
    <w:basedOn w:val="Normal"/>
    <w:rsid w:val="0055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B05B6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31">
    <w:name w:val="Grid Table 2 - Accent 31"/>
    <w:basedOn w:val="TableNormal"/>
    <w:uiPriority w:val="47"/>
    <w:rsid w:val="00C67E1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6">
    <w:name w:val="Grid Table 5 Dark Accent 6"/>
    <w:basedOn w:val="TableNormal"/>
    <w:uiPriority w:val="50"/>
    <w:rsid w:val="001739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4298E-5451-4B8C-BB39-A0547767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Niall Walsh</cp:lastModifiedBy>
  <cp:revision>2</cp:revision>
  <cp:lastPrinted>2023-06-23T07:14:00Z</cp:lastPrinted>
  <dcterms:created xsi:type="dcterms:W3CDTF">2023-09-08T10:13:00Z</dcterms:created>
  <dcterms:modified xsi:type="dcterms:W3CDTF">2023-09-08T10:13:00Z</dcterms:modified>
</cp:coreProperties>
</file>